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E4" w:rsidRDefault="00C272BE">
      <w:pPr>
        <w:widowControl/>
        <w:spacing w:beforeLines="50" w:before="156" w:afterLines="50" w:after="156"/>
        <w:jc w:val="center"/>
        <w:outlineLvl w:val="1"/>
        <w:rPr>
          <w:rFonts w:asciiTheme="majorEastAsia" w:eastAsiaTheme="majorEastAsia" w:hAnsiTheme="majorEastAsia" w:cstheme="majorEastAsia"/>
          <w:b/>
          <w:bCs/>
          <w:color w:val="222121"/>
          <w:kern w:val="36"/>
          <w:sz w:val="44"/>
          <w:szCs w:val="44"/>
        </w:rPr>
      </w:pPr>
      <w:bookmarkStart w:id="0" w:name="_GoBack"/>
      <w:r>
        <w:rPr>
          <w:rFonts w:asciiTheme="majorEastAsia" w:eastAsiaTheme="majorEastAsia" w:hAnsiTheme="majorEastAsia" w:cstheme="majorEastAsia" w:hint="eastAsia"/>
          <w:b/>
          <w:bCs/>
          <w:color w:val="222121"/>
          <w:kern w:val="36"/>
          <w:sz w:val="44"/>
          <w:szCs w:val="44"/>
        </w:rPr>
        <w:t>法学院</w:t>
      </w:r>
      <w:r>
        <w:rPr>
          <w:rFonts w:asciiTheme="majorEastAsia" w:eastAsiaTheme="majorEastAsia" w:hAnsiTheme="majorEastAsia" w:cstheme="majorEastAsia" w:hint="eastAsia"/>
          <w:b/>
          <w:bCs/>
          <w:color w:val="222121"/>
          <w:kern w:val="36"/>
          <w:sz w:val="44"/>
          <w:szCs w:val="44"/>
        </w:rPr>
        <w:t>2022</w:t>
      </w:r>
      <w:r>
        <w:rPr>
          <w:rFonts w:asciiTheme="majorEastAsia" w:eastAsiaTheme="majorEastAsia" w:hAnsiTheme="majorEastAsia" w:cstheme="majorEastAsia" w:hint="eastAsia"/>
          <w:b/>
          <w:bCs/>
          <w:color w:val="222121"/>
          <w:kern w:val="36"/>
          <w:sz w:val="44"/>
          <w:szCs w:val="44"/>
        </w:rPr>
        <w:t>年招收攻读硕士学位研究生复试录取工作实施细则</w:t>
      </w:r>
    </w:p>
    <w:bookmarkEnd w:id="0"/>
    <w:p w:rsidR="003973E4" w:rsidRDefault="003973E4">
      <w:pPr>
        <w:widowControl/>
        <w:spacing w:beforeLines="50" w:before="156" w:afterLines="50" w:after="156"/>
        <w:jc w:val="center"/>
        <w:outlineLvl w:val="1"/>
        <w:rPr>
          <w:rFonts w:asciiTheme="majorEastAsia" w:eastAsiaTheme="majorEastAsia" w:hAnsiTheme="majorEastAsia" w:cstheme="majorEastAsia"/>
          <w:b/>
          <w:bCs/>
          <w:color w:val="222121"/>
          <w:kern w:val="36"/>
          <w:sz w:val="44"/>
          <w:szCs w:val="44"/>
        </w:rPr>
      </w:pPr>
    </w:p>
    <w:p w:rsidR="003973E4" w:rsidRDefault="00C272BE">
      <w:pPr>
        <w:numPr>
          <w:ilvl w:val="0"/>
          <w:numId w:val="1"/>
        </w:numPr>
        <w:spacing w:beforeLines="50" w:before="156" w:afterLines="50" w:after="156"/>
        <w:rPr>
          <w:rFonts w:ascii="黑体" w:eastAsia="黑体" w:hAnsi="黑体" w:cs="黑体"/>
          <w:b/>
          <w:bCs/>
          <w:sz w:val="32"/>
          <w:szCs w:val="32"/>
        </w:rPr>
      </w:pPr>
      <w:r>
        <w:rPr>
          <w:rFonts w:ascii="黑体" w:eastAsia="黑体" w:hAnsi="黑体" w:cs="黑体" w:hint="eastAsia"/>
          <w:b/>
          <w:bCs/>
          <w:sz w:val="32"/>
          <w:szCs w:val="32"/>
        </w:rPr>
        <w:t>指导思想</w:t>
      </w:r>
    </w:p>
    <w:p w:rsidR="003973E4" w:rsidRDefault="00C272BE">
      <w:pPr>
        <w:pStyle w:val="1"/>
        <w:spacing w:beforeLines="50" w:before="156" w:afterLines="50" w:after="156" w:line="240" w:lineRule="auto"/>
        <w:ind w:firstLine="480"/>
        <w:rPr>
          <w:rFonts w:ascii="仿宋" w:eastAsia="仿宋" w:hAnsi="仿宋" w:cs="仿宋"/>
          <w:b w:val="0"/>
          <w:sz w:val="32"/>
          <w:szCs w:val="32"/>
        </w:rPr>
      </w:pPr>
      <w:r>
        <w:rPr>
          <w:rFonts w:ascii="仿宋" w:eastAsia="仿宋" w:hAnsi="仿宋" w:cs="仿宋" w:hint="eastAsia"/>
          <w:sz w:val="32"/>
          <w:szCs w:val="32"/>
        </w:rPr>
        <w:t xml:space="preserve"> </w:t>
      </w:r>
      <w:r>
        <w:rPr>
          <w:rFonts w:ascii="仿宋" w:eastAsia="仿宋" w:hAnsi="仿宋" w:cs="仿宋" w:hint="eastAsia"/>
          <w:b w:val="0"/>
          <w:sz w:val="32"/>
          <w:szCs w:val="32"/>
        </w:rPr>
        <w:t>以提高选拔质量为核心，继续坚持“按需招生、德智体美劳全面衡量、择优录取、宁缺毋滥”的原则，统筹全日制和非全日制研究生招生工作，保证稳定，优化结构，严格程序，进一步突出拔尖创新人才选拔。复试过程坚持政策透明、程序规范、过程公开、监督机制健全，切实维护研究生招生的公开、公平、公正，维护考生的合法权益。</w:t>
      </w:r>
    </w:p>
    <w:p w:rsidR="003973E4" w:rsidRDefault="00C272BE">
      <w:pPr>
        <w:spacing w:beforeLines="50" w:before="156" w:afterLines="50" w:after="156"/>
        <w:rPr>
          <w:rFonts w:ascii="黑体" w:eastAsia="黑体" w:hAnsi="黑体" w:cs="黑体"/>
          <w:b/>
          <w:bCs/>
          <w:sz w:val="32"/>
          <w:szCs w:val="32"/>
        </w:rPr>
      </w:pPr>
      <w:r>
        <w:rPr>
          <w:rFonts w:ascii="黑体" w:eastAsia="黑体" w:hAnsi="黑体" w:cs="黑体" w:hint="eastAsia"/>
          <w:b/>
          <w:bCs/>
          <w:sz w:val="32"/>
          <w:szCs w:val="32"/>
        </w:rPr>
        <w:t>二、组织领导</w:t>
      </w:r>
    </w:p>
    <w:p w:rsidR="003973E4" w:rsidRDefault="00C272BE">
      <w:pPr>
        <w:pStyle w:val="a6"/>
        <w:spacing w:beforeLines="50" w:before="156" w:beforeAutospacing="0" w:afterLines="50" w:after="156" w:afterAutospacing="0"/>
        <w:ind w:firstLine="480"/>
        <w:jc w:val="both"/>
        <w:rPr>
          <w:rFonts w:ascii="仿宋" w:eastAsia="仿宋" w:hAnsi="仿宋" w:cs="仿宋"/>
          <w:sz w:val="32"/>
          <w:szCs w:val="32"/>
        </w:rPr>
      </w:pPr>
      <w:r>
        <w:rPr>
          <w:rFonts w:ascii="仿宋" w:eastAsia="仿宋" w:hAnsi="仿宋" w:cs="仿宋" w:hint="eastAsia"/>
          <w:sz w:val="32"/>
          <w:szCs w:val="32"/>
        </w:rPr>
        <w:t>学院成立招生工作小组、复试小组、外国语听力与口语测试小组、监督小组，全面负责硕士研究生复试录取工作。做到压实责任，统筹考虑疫情防控、复试录取、网络技术、后勤保障等各方面因素，并对相关人员进行政策、纪律、规则及程序等方面的教育和培训。</w:t>
      </w:r>
    </w:p>
    <w:p w:rsidR="003973E4" w:rsidRDefault="00C272BE">
      <w:r>
        <w:rPr>
          <w:rFonts w:ascii="黑体" w:eastAsia="黑体" w:hAnsi="黑体" w:cs="黑体" w:hint="eastAsia"/>
          <w:b/>
          <w:bCs/>
          <w:sz w:val="32"/>
          <w:szCs w:val="32"/>
        </w:rPr>
        <w:t>三、复试比例与招生计划</w:t>
      </w:r>
    </w:p>
    <w:p w:rsidR="003973E4" w:rsidRDefault="003973E4">
      <w:pPr>
        <w:rPr>
          <w:rFonts w:ascii="黑体" w:eastAsia="黑体" w:hAnsi="黑体" w:cs="黑体"/>
          <w:b/>
          <w:bCs/>
          <w:sz w:val="24"/>
          <w:szCs w:val="24"/>
        </w:rPr>
      </w:pPr>
    </w:p>
    <w:tbl>
      <w:tblPr>
        <w:tblStyle w:val="a7"/>
        <w:tblW w:w="0" w:type="auto"/>
        <w:tblLook w:val="04A0" w:firstRow="1" w:lastRow="0" w:firstColumn="1" w:lastColumn="0" w:noHBand="0" w:noVBand="1"/>
      </w:tblPr>
      <w:tblGrid>
        <w:gridCol w:w="864"/>
        <w:gridCol w:w="1280"/>
        <w:gridCol w:w="1330"/>
        <w:gridCol w:w="744"/>
        <w:gridCol w:w="1200"/>
        <w:gridCol w:w="900"/>
        <w:gridCol w:w="1287"/>
        <w:gridCol w:w="838"/>
      </w:tblGrid>
      <w:tr w:rsidR="003973E4">
        <w:tc>
          <w:tcPr>
            <w:tcW w:w="86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专业代码</w:t>
            </w:r>
          </w:p>
        </w:tc>
        <w:tc>
          <w:tcPr>
            <w:tcW w:w="1280"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专业名称</w:t>
            </w:r>
          </w:p>
        </w:tc>
        <w:tc>
          <w:tcPr>
            <w:tcW w:w="1330"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研究方向</w:t>
            </w:r>
          </w:p>
        </w:tc>
        <w:tc>
          <w:tcPr>
            <w:tcW w:w="74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学习方式</w:t>
            </w:r>
          </w:p>
        </w:tc>
        <w:tc>
          <w:tcPr>
            <w:tcW w:w="1200"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类型</w:t>
            </w:r>
          </w:p>
        </w:tc>
        <w:tc>
          <w:tcPr>
            <w:tcW w:w="900"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招生计划</w:t>
            </w:r>
          </w:p>
        </w:tc>
        <w:tc>
          <w:tcPr>
            <w:tcW w:w="1287"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已录推免生数</w:t>
            </w:r>
          </w:p>
        </w:tc>
        <w:tc>
          <w:tcPr>
            <w:tcW w:w="838"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复试比例</w:t>
            </w:r>
          </w:p>
        </w:tc>
      </w:tr>
      <w:tr w:rsidR="003973E4">
        <w:trPr>
          <w:trHeight w:val="90"/>
        </w:trPr>
        <w:tc>
          <w:tcPr>
            <w:tcW w:w="86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001</w:t>
            </w:r>
          </w:p>
        </w:tc>
        <w:tc>
          <w:tcPr>
            <w:tcW w:w="1280" w:type="dxa"/>
            <w:vAlign w:val="center"/>
          </w:tcPr>
          <w:p w:rsidR="003973E4" w:rsidRDefault="00C272B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法学</w:t>
            </w:r>
          </w:p>
        </w:tc>
        <w:tc>
          <w:tcPr>
            <w:tcW w:w="133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法律史</w:t>
            </w:r>
          </w:p>
        </w:tc>
        <w:tc>
          <w:tcPr>
            <w:tcW w:w="74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全日制</w:t>
            </w:r>
          </w:p>
        </w:tc>
        <w:tc>
          <w:tcPr>
            <w:tcW w:w="12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学术型</w:t>
            </w:r>
          </w:p>
        </w:tc>
        <w:tc>
          <w:tcPr>
            <w:tcW w:w="9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3</w:t>
            </w:r>
          </w:p>
        </w:tc>
        <w:tc>
          <w:tcPr>
            <w:tcW w:w="1287"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0</w:t>
            </w:r>
          </w:p>
        </w:tc>
        <w:tc>
          <w:tcPr>
            <w:tcW w:w="838"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150.0%</w:t>
            </w:r>
          </w:p>
        </w:tc>
      </w:tr>
      <w:tr w:rsidR="003973E4">
        <w:trPr>
          <w:trHeight w:val="312"/>
        </w:trPr>
        <w:tc>
          <w:tcPr>
            <w:tcW w:w="86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001</w:t>
            </w:r>
          </w:p>
        </w:tc>
        <w:tc>
          <w:tcPr>
            <w:tcW w:w="1280" w:type="dxa"/>
            <w:vAlign w:val="center"/>
          </w:tcPr>
          <w:p w:rsidR="003973E4" w:rsidRDefault="00C272B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法学</w:t>
            </w:r>
          </w:p>
        </w:tc>
        <w:tc>
          <w:tcPr>
            <w:tcW w:w="133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宪法学与行政法学</w:t>
            </w:r>
          </w:p>
        </w:tc>
        <w:tc>
          <w:tcPr>
            <w:tcW w:w="74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全日制</w:t>
            </w:r>
          </w:p>
        </w:tc>
        <w:tc>
          <w:tcPr>
            <w:tcW w:w="12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学术型</w:t>
            </w:r>
          </w:p>
        </w:tc>
        <w:tc>
          <w:tcPr>
            <w:tcW w:w="9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7</w:t>
            </w:r>
          </w:p>
        </w:tc>
        <w:tc>
          <w:tcPr>
            <w:tcW w:w="1287"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0</w:t>
            </w:r>
          </w:p>
        </w:tc>
        <w:tc>
          <w:tcPr>
            <w:tcW w:w="838"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150.0%</w:t>
            </w:r>
          </w:p>
        </w:tc>
      </w:tr>
      <w:tr w:rsidR="003973E4">
        <w:trPr>
          <w:trHeight w:val="312"/>
        </w:trPr>
        <w:tc>
          <w:tcPr>
            <w:tcW w:w="86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lastRenderedPageBreak/>
              <w:t>001</w:t>
            </w:r>
          </w:p>
        </w:tc>
        <w:tc>
          <w:tcPr>
            <w:tcW w:w="1280" w:type="dxa"/>
            <w:vAlign w:val="center"/>
          </w:tcPr>
          <w:p w:rsidR="003973E4" w:rsidRDefault="00C272B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法学</w:t>
            </w:r>
          </w:p>
        </w:tc>
        <w:tc>
          <w:tcPr>
            <w:tcW w:w="133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刑法学</w:t>
            </w:r>
          </w:p>
        </w:tc>
        <w:tc>
          <w:tcPr>
            <w:tcW w:w="74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全日制</w:t>
            </w:r>
          </w:p>
        </w:tc>
        <w:tc>
          <w:tcPr>
            <w:tcW w:w="12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学术型</w:t>
            </w:r>
          </w:p>
        </w:tc>
        <w:tc>
          <w:tcPr>
            <w:tcW w:w="9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w:t>
            </w:r>
          </w:p>
        </w:tc>
        <w:tc>
          <w:tcPr>
            <w:tcW w:w="1287"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0</w:t>
            </w:r>
          </w:p>
        </w:tc>
        <w:tc>
          <w:tcPr>
            <w:tcW w:w="838"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150.0%</w:t>
            </w:r>
          </w:p>
        </w:tc>
      </w:tr>
      <w:tr w:rsidR="003973E4">
        <w:trPr>
          <w:trHeight w:val="312"/>
        </w:trPr>
        <w:tc>
          <w:tcPr>
            <w:tcW w:w="86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001</w:t>
            </w:r>
          </w:p>
        </w:tc>
        <w:tc>
          <w:tcPr>
            <w:tcW w:w="1280" w:type="dxa"/>
            <w:vAlign w:val="center"/>
          </w:tcPr>
          <w:p w:rsidR="003973E4" w:rsidRDefault="00C272B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法学</w:t>
            </w:r>
          </w:p>
        </w:tc>
        <w:tc>
          <w:tcPr>
            <w:tcW w:w="133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民</w:t>
            </w:r>
            <w:proofErr w:type="gramStart"/>
            <w:r>
              <w:rPr>
                <w:rFonts w:ascii="宋体" w:eastAsia="宋体" w:hAnsi="宋体" w:cs="宋体" w:hint="eastAsia"/>
                <w:color w:val="000000" w:themeColor="text1"/>
                <w:kern w:val="0"/>
                <w:sz w:val="18"/>
                <w:szCs w:val="18"/>
                <w:lang w:bidi="ar"/>
              </w:rPr>
              <w:t>商法学</w:t>
            </w:r>
            <w:proofErr w:type="gramEnd"/>
          </w:p>
        </w:tc>
        <w:tc>
          <w:tcPr>
            <w:tcW w:w="74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全日制</w:t>
            </w:r>
          </w:p>
        </w:tc>
        <w:tc>
          <w:tcPr>
            <w:tcW w:w="12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学术型</w:t>
            </w:r>
          </w:p>
        </w:tc>
        <w:tc>
          <w:tcPr>
            <w:tcW w:w="9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11</w:t>
            </w:r>
          </w:p>
        </w:tc>
        <w:tc>
          <w:tcPr>
            <w:tcW w:w="1287"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w:t>
            </w:r>
          </w:p>
        </w:tc>
        <w:tc>
          <w:tcPr>
            <w:tcW w:w="838"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150.0%</w:t>
            </w:r>
          </w:p>
        </w:tc>
      </w:tr>
      <w:tr w:rsidR="003973E4">
        <w:trPr>
          <w:trHeight w:val="312"/>
        </w:trPr>
        <w:tc>
          <w:tcPr>
            <w:tcW w:w="86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001</w:t>
            </w:r>
          </w:p>
        </w:tc>
        <w:tc>
          <w:tcPr>
            <w:tcW w:w="1280" w:type="dxa"/>
            <w:vAlign w:val="center"/>
          </w:tcPr>
          <w:p w:rsidR="003973E4" w:rsidRDefault="00C272B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法学</w:t>
            </w:r>
          </w:p>
        </w:tc>
        <w:tc>
          <w:tcPr>
            <w:tcW w:w="133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诉讼法学</w:t>
            </w:r>
          </w:p>
        </w:tc>
        <w:tc>
          <w:tcPr>
            <w:tcW w:w="74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全日制</w:t>
            </w:r>
          </w:p>
        </w:tc>
        <w:tc>
          <w:tcPr>
            <w:tcW w:w="12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学术型</w:t>
            </w:r>
          </w:p>
        </w:tc>
        <w:tc>
          <w:tcPr>
            <w:tcW w:w="9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4</w:t>
            </w:r>
          </w:p>
        </w:tc>
        <w:tc>
          <w:tcPr>
            <w:tcW w:w="1287"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0</w:t>
            </w:r>
          </w:p>
        </w:tc>
        <w:tc>
          <w:tcPr>
            <w:tcW w:w="838"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150.0%</w:t>
            </w:r>
          </w:p>
        </w:tc>
      </w:tr>
      <w:tr w:rsidR="003973E4">
        <w:trPr>
          <w:trHeight w:val="312"/>
        </w:trPr>
        <w:tc>
          <w:tcPr>
            <w:tcW w:w="86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001</w:t>
            </w:r>
          </w:p>
        </w:tc>
        <w:tc>
          <w:tcPr>
            <w:tcW w:w="1280" w:type="dxa"/>
            <w:vAlign w:val="center"/>
          </w:tcPr>
          <w:p w:rsidR="003973E4" w:rsidRDefault="00C272B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法学</w:t>
            </w:r>
          </w:p>
        </w:tc>
        <w:tc>
          <w:tcPr>
            <w:tcW w:w="133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经济法学</w:t>
            </w:r>
          </w:p>
        </w:tc>
        <w:tc>
          <w:tcPr>
            <w:tcW w:w="74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全日制</w:t>
            </w:r>
          </w:p>
        </w:tc>
        <w:tc>
          <w:tcPr>
            <w:tcW w:w="12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学术型</w:t>
            </w:r>
          </w:p>
        </w:tc>
        <w:tc>
          <w:tcPr>
            <w:tcW w:w="9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8</w:t>
            </w:r>
          </w:p>
        </w:tc>
        <w:tc>
          <w:tcPr>
            <w:tcW w:w="1287"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0</w:t>
            </w:r>
          </w:p>
        </w:tc>
        <w:tc>
          <w:tcPr>
            <w:tcW w:w="838"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150.0%</w:t>
            </w:r>
          </w:p>
        </w:tc>
      </w:tr>
      <w:tr w:rsidR="003973E4">
        <w:trPr>
          <w:trHeight w:val="312"/>
        </w:trPr>
        <w:tc>
          <w:tcPr>
            <w:tcW w:w="86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001</w:t>
            </w:r>
          </w:p>
        </w:tc>
        <w:tc>
          <w:tcPr>
            <w:tcW w:w="1280" w:type="dxa"/>
            <w:vAlign w:val="center"/>
          </w:tcPr>
          <w:p w:rsidR="003973E4" w:rsidRDefault="00C272B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法学</w:t>
            </w:r>
          </w:p>
        </w:tc>
        <w:tc>
          <w:tcPr>
            <w:tcW w:w="133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国际法学</w:t>
            </w:r>
          </w:p>
        </w:tc>
        <w:tc>
          <w:tcPr>
            <w:tcW w:w="74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全日制</w:t>
            </w:r>
          </w:p>
        </w:tc>
        <w:tc>
          <w:tcPr>
            <w:tcW w:w="12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学术型</w:t>
            </w:r>
          </w:p>
        </w:tc>
        <w:tc>
          <w:tcPr>
            <w:tcW w:w="9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4</w:t>
            </w:r>
          </w:p>
        </w:tc>
        <w:tc>
          <w:tcPr>
            <w:tcW w:w="1287"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0</w:t>
            </w:r>
          </w:p>
        </w:tc>
        <w:tc>
          <w:tcPr>
            <w:tcW w:w="838"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150.0%</w:t>
            </w:r>
          </w:p>
        </w:tc>
      </w:tr>
      <w:tr w:rsidR="003973E4">
        <w:trPr>
          <w:trHeight w:val="312"/>
        </w:trPr>
        <w:tc>
          <w:tcPr>
            <w:tcW w:w="86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001</w:t>
            </w:r>
          </w:p>
        </w:tc>
        <w:tc>
          <w:tcPr>
            <w:tcW w:w="1280" w:type="dxa"/>
            <w:vAlign w:val="center"/>
          </w:tcPr>
          <w:p w:rsidR="003973E4" w:rsidRDefault="00C272B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知识产权法学</w:t>
            </w:r>
          </w:p>
        </w:tc>
        <w:tc>
          <w:tcPr>
            <w:tcW w:w="133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知识产权基础理论</w:t>
            </w:r>
          </w:p>
        </w:tc>
        <w:tc>
          <w:tcPr>
            <w:tcW w:w="74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全日制</w:t>
            </w:r>
          </w:p>
        </w:tc>
        <w:tc>
          <w:tcPr>
            <w:tcW w:w="12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学术型</w:t>
            </w:r>
          </w:p>
        </w:tc>
        <w:tc>
          <w:tcPr>
            <w:tcW w:w="9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w:t>
            </w:r>
          </w:p>
        </w:tc>
        <w:tc>
          <w:tcPr>
            <w:tcW w:w="1287"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0</w:t>
            </w:r>
          </w:p>
        </w:tc>
        <w:tc>
          <w:tcPr>
            <w:tcW w:w="838"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150.0%</w:t>
            </w:r>
          </w:p>
        </w:tc>
      </w:tr>
      <w:tr w:rsidR="003973E4">
        <w:trPr>
          <w:trHeight w:val="312"/>
        </w:trPr>
        <w:tc>
          <w:tcPr>
            <w:tcW w:w="86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001</w:t>
            </w:r>
          </w:p>
        </w:tc>
        <w:tc>
          <w:tcPr>
            <w:tcW w:w="1280" w:type="dxa"/>
            <w:vAlign w:val="center"/>
          </w:tcPr>
          <w:p w:rsidR="003973E4" w:rsidRDefault="00C272B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知识产权法学</w:t>
            </w:r>
          </w:p>
        </w:tc>
        <w:tc>
          <w:tcPr>
            <w:tcW w:w="133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知识产权应用与保护</w:t>
            </w:r>
          </w:p>
        </w:tc>
        <w:tc>
          <w:tcPr>
            <w:tcW w:w="74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全日制</w:t>
            </w:r>
          </w:p>
        </w:tc>
        <w:tc>
          <w:tcPr>
            <w:tcW w:w="12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学术型</w:t>
            </w:r>
          </w:p>
        </w:tc>
        <w:tc>
          <w:tcPr>
            <w:tcW w:w="9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3</w:t>
            </w:r>
          </w:p>
        </w:tc>
        <w:tc>
          <w:tcPr>
            <w:tcW w:w="1287"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0</w:t>
            </w:r>
          </w:p>
        </w:tc>
        <w:tc>
          <w:tcPr>
            <w:tcW w:w="838"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150.0%</w:t>
            </w:r>
          </w:p>
        </w:tc>
      </w:tr>
      <w:tr w:rsidR="003973E4">
        <w:trPr>
          <w:trHeight w:val="312"/>
        </w:trPr>
        <w:tc>
          <w:tcPr>
            <w:tcW w:w="86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001</w:t>
            </w:r>
          </w:p>
        </w:tc>
        <w:tc>
          <w:tcPr>
            <w:tcW w:w="1280" w:type="dxa"/>
            <w:vAlign w:val="center"/>
          </w:tcPr>
          <w:p w:rsidR="003973E4" w:rsidRDefault="00C272B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法律硕士（非法学）</w:t>
            </w:r>
          </w:p>
        </w:tc>
        <w:tc>
          <w:tcPr>
            <w:tcW w:w="1330" w:type="dxa"/>
            <w:vAlign w:val="center"/>
          </w:tcPr>
          <w:p w:rsidR="003973E4" w:rsidRDefault="00C272B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法律硕士（非法学）</w:t>
            </w:r>
          </w:p>
        </w:tc>
        <w:tc>
          <w:tcPr>
            <w:tcW w:w="74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全日制</w:t>
            </w:r>
          </w:p>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非全日制</w:t>
            </w:r>
          </w:p>
        </w:tc>
        <w:tc>
          <w:tcPr>
            <w:tcW w:w="1200"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专业学位</w:t>
            </w:r>
          </w:p>
        </w:tc>
        <w:tc>
          <w:tcPr>
            <w:tcW w:w="9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全日制指标</w:t>
            </w:r>
            <w:r>
              <w:rPr>
                <w:rFonts w:ascii="宋体" w:eastAsia="宋体" w:hAnsi="宋体" w:cs="宋体" w:hint="eastAsia"/>
                <w:color w:val="000000" w:themeColor="text1"/>
                <w:kern w:val="0"/>
                <w:sz w:val="18"/>
                <w:szCs w:val="18"/>
                <w:lang w:bidi="ar"/>
              </w:rPr>
              <w:t>56</w:t>
            </w:r>
            <w:r>
              <w:rPr>
                <w:rFonts w:ascii="宋体" w:eastAsia="宋体" w:hAnsi="宋体" w:cs="宋体" w:hint="eastAsia"/>
                <w:color w:val="000000" w:themeColor="text1"/>
                <w:kern w:val="0"/>
                <w:sz w:val="18"/>
                <w:szCs w:val="18"/>
                <w:lang w:bidi="ar"/>
              </w:rPr>
              <w:t>，非全日制指标</w:t>
            </w:r>
            <w:r>
              <w:rPr>
                <w:rFonts w:ascii="宋体" w:eastAsia="宋体" w:hAnsi="宋体" w:cs="宋体" w:hint="eastAsia"/>
                <w:color w:val="000000" w:themeColor="text1"/>
                <w:kern w:val="0"/>
                <w:sz w:val="18"/>
                <w:szCs w:val="18"/>
                <w:lang w:bidi="ar"/>
              </w:rPr>
              <w:t>36</w:t>
            </w:r>
          </w:p>
        </w:tc>
        <w:tc>
          <w:tcPr>
            <w:tcW w:w="1287"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3</w:t>
            </w:r>
          </w:p>
        </w:tc>
        <w:tc>
          <w:tcPr>
            <w:tcW w:w="838"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120.0%</w:t>
            </w:r>
          </w:p>
          <w:p w:rsidR="003973E4" w:rsidRDefault="003973E4">
            <w:pPr>
              <w:jc w:val="center"/>
              <w:rPr>
                <w:rFonts w:ascii="宋体" w:eastAsia="宋体" w:hAnsi="宋体" w:cs="宋体"/>
                <w:color w:val="000000" w:themeColor="text1"/>
                <w:sz w:val="18"/>
                <w:szCs w:val="18"/>
              </w:rPr>
            </w:pPr>
          </w:p>
        </w:tc>
      </w:tr>
      <w:tr w:rsidR="003973E4">
        <w:trPr>
          <w:trHeight w:val="312"/>
        </w:trPr>
        <w:tc>
          <w:tcPr>
            <w:tcW w:w="86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001</w:t>
            </w:r>
          </w:p>
        </w:tc>
        <w:tc>
          <w:tcPr>
            <w:tcW w:w="1280" w:type="dxa"/>
            <w:vAlign w:val="center"/>
          </w:tcPr>
          <w:p w:rsidR="003973E4" w:rsidRDefault="00C272B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法律硕士（法学）</w:t>
            </w:r>
          </w:p>
        </w:tc>
        <w:tc>
          <w:tcPr>
            <w:tcW w:w="1330" w:type="dxa"/>
            <w:vAlign w:val="center"/>
          </w:tcPr>
          <w:p w:rsidR="003973E4" w:rsidRDefault="00C272B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法律硕士（法学）</w:t>
            </w:r>
          </w:p>
        </w:tc>
        <w:tc>
          <w:tcPr>
            <w:tcW w:w="744"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非全日制</w:t>
            </w:r>
          </w:p>
        </w:tc>
        <w:tc>
          <w:tcPr>
            <w:tcW w:w="1200"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专业学位</w:t>
            </w:r>
          </w:p>
        </w:tc>
        <w:tc>
          <w:tcPr>
            <w:tcW w:w="900"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24</w:t>
            </w:r>
          </w:p>
        </w:tc>
        <w:tc>
          <w:tcPr>
            <w:tcW w:w="1287" w:type="dxa"/>
            <w:vAlign w:val="center"/>
          </w:tcPr>
          <w:p w:rsidR="003973E4" w:rsidRDefault="00C272B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0</w:t>
            </w:r>
          </w:p>
        </w:tc>
        <w:tc>
          <w:tcPr>
            <w:tcW w:w="838" w:type="dxa"/>
            <w:vAlign w:val="center"/>
          </w:tcPr>
          <w:p w:rsidR="003973E4" w:rsidRDefault="00C272B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120.0%</w:t>
            </w:r>
          </w:p>
        </w:tc>
      </w:tr>
    </w:tbl>
    <w:p w:rsidR="003973E4" w:rsidRDefault="00C272BE">
      <w:pPr>
        <w:spacing w:beforeLines="50" w:before="156"/>
        <w:rPr>
          <w:rFonts w:ascii="黑体" w:eastAsia="黑体" w:hAnsi="黑体" w:cs="黑体"/>
          <w:b/>
          <w:bCs/>
          <w:kern w:val="0"/>
          <w:sz w:val="32"/>
          <w:szCs w:val="32"/>
        </w:rPr>
      </w:pPr>
      <w:r>
        <w:rPr>
          <w:rFonts w:ascii="黑体" w:eastAsia="黑体" w:hAnsi="黑体" w:cs="黑体" w:hint="eastAsia"/>
          <w:b/>
          <w:bCs/>
          <w:kern w:val="0"/>
          <w:sz w:val="32"/>
          <w:szCs w:val="32"/>
        </w:rPr>
        <w:t>四、</w:t>
      </w:r>
      <w:r>
        <w:rPr>
          <w:rFonts w:ascii="黑体" w:eastAsia="黑体" w:hAnsi="黑体" w:cs="黑体" w:hint="eastAsia"/>
          <w:b/>
          <w:bCs/>
          <w:sz w:val="32"/>
          <w:szCs w:val="32"/>
        </w:rPr>
        <w:t>复试报到需要提交的材料及提交时间</w:t>
      </w:r>
    </w:p>
    <w:p w:rsidR="003973E4" w:rsidRDefault="00C272BE">
      <w:pPr>
        <w:autoSpaceDE w:val="0"/>
        <w:autoSpaceDN w:val="0"/>
        <w:adjustRightInd w:val="0"/>
        <w:ind w:firstLine="645"/>
        <w:rPr>
          <w:rFonts w:ascii="仿宋" w:eastAsia="仿宋" w:hAnsi="仿宋" w:cs="仿宋"/>
          <w:kern w:val="0"/>
          <w:sz w:val="32"/>
          <w:szCs w:val="32"/>
        </w:rPr>
      </w:pPr>
      <w:r>
        <w:rPr>
          <w:rFonts w:ascii="仿宋" w:eastAsia="仿宋" w:hAnsi="仿宋" w:cs="仿宋" w:hint="eastAsia"/>
          <w:kern w:val="0"/>
          <w:sz w:val="32"/>
          <w:szCs w:val="32"/>
        </w:rPr>
        <w:t>（一）具有复试资格的考生于规定的时间内在南昌大学研究生报考服务系统（</w:t>
      </w:r>
      <w:r>
        <w:rPr>
          <w:rFonts w:ascii="仿宋" w:eastAsia="仿宋" w:hAnsi="仿宋" w:cs="仿宋" w:hint="eastAsia"/>
          <w:kern w:val="0"/>
          <w:sz w:val="32"/>
          <w:szCs w:val="32"/>
        </w:rPr>
        <w:t>http://gsas.ncu.edu.cn/</w:t>
      </w:r>
      <w:r>
        <w:rPr>
          <w:rFonts w:ascii="仿宋" w:eastAsia="仿宋" w:hAnsi="仿宋" w:cs="仿宋" w:hint="eastAsia"/>
          <w:kern w:val="0"/>
          <w:sz w:val="32"/>
          <w:szCs w:val="32"/>
        </w:rPr>
        <w:t>）中上</w:t>
      </w:r>
      <w:proofErr w:type="gramStart"/>
      <w:r>
        <w:rPr>
          <w:rFonts w:ascii="仿宋" w:eastAsia="仿宋" w:hAnsi="仿宋" w:cs="仿宋" w:hint="eastAsia"/>
          <w:kern w:val="0"/>
          <w:sz w:val="32"/>
          <w:szCs w:val="32"/>
        </w:rPr>
        <w:t>传资格</w:t>
      </w:r>
      <w:proofErr w:type="gramEnd"/>
      <w:r>
        <w:rPr>
          <w:rFonts w:ascii="仿宋" w:eastAsia="仿宋" w:hAnsi="仿宋" w:cs="仿宋" w:hint="eastAsia"/>
          <w:kern w:val="0"/>
          <w:sz w:val="32"/>
          <w:szCs w:val="32"/>
        </w:rPr>
        <w:t>审查的相关材料、缴纳复试费并进行网上复试确认。学院在复试前将对考生材料进行严格审查核验，对不符合规定者，不予复试。</w:t>
      </w:r>
    </w:p>
    <w:p w:rsidR="003973E4" w:rsidRDefault="00C272BE">
      <w:pPr>
        <w:pStyle w:val="a6"/>
        <w:spacing w:beforeLines="50" w:before="156" w:beforeAutospacing="0" w:afterLines="50" w:after="156" w:afterAutospacing="0"/>
        <w:ind w:firstLineChars="200" w:firstLine="640"/>
        <w:rPr>
          <w:rFonts w:ascii="仿宋" w:eastAsia="仿宋" w:hAnsi="仿宋" w:cs="仿宋"/>
          <w:sz w:val="32"/>
          <w:szCs w:val="32"/>
        </w:rPr>
      </w:pPr>
      <w:r>
        <w:rPr>
          <w:rFonts w:ascii="仿宋" w:eastAsia="仿宋" w:hAnsi="仿宋" w:cs="仿宋" w:hint="eastAsia"/>
          <w:sz w:val="32"/>
          <w:szCs w:val="32"/>
        </w:rPr>
        <w:t>（二）审查考生的报考资格</w:t>
      </w:r>
      <w:r>
        <w:rPr>
          <w:rFonts w:ascii="仿宋" w:eastAsia="仿宋" w:hAnsi="仿宋" w:cs="仿宋" w:hint="eastAsia"/>
          <w:sz w:val="32"/>
          <w:szCs w:val="32"/>
        </w:rPr>
        <w:t xml:space="preserve">                               </w:t>
      </w:r>
    </w:p>
    <w:p w:rsidR="003973E4" w:rsidRDefault="00C272BE">
      <w:pPr>
        <w:autoSpaceDE w:val="0"/>
        <w:autoSpaceDN w:val="0"/>
        <w:adjustRightInd w:val="0"/>
        <w:ind w:firstLine="645"/>
        <w:rPr>
          <w:rFonts w:ascii="仿宋" w:eastAsia="仿宋" w:hAnsi="仿宋" w:cs="华文仿宋"/>
          <w:kern w:val="0"/>
          <w:sz w:val="32"/>
          <w:szCs w:val="32"/>
        </w:rPr>
      </w:pPr>
      <w:r>
        <w:rPr>
          <w:rFonts w:ascii="仿宋" w:eastAsia="仿宋" w:hAnsi="仿宋" w:cs="华文仿宋"/>
          <w:kern w:val="0"/>
          <w:sz w:val="32"/>
          <w:szCs w:val="32"/>
        </w:rPr>
        <w:t>1</w:t>
      </w:r>
      <w:r>
        <w:rPr>
          <w:rFonts w:ascii="仿宋" w:eastAsia="仿宋" w:hAnsi="仿宋" w:cs="华文仿宋" w:hint="eastAsia"/>
          <w:kern w:val="0"/>
          <w:sz w:val="32"/>
          <w:szCs w:val="32"/>
        </w:rPr>
        <w:t>.</w:t>
      </w:r>
      <w:r>
        <w:rPr>
          <w:rFonts w:ascii="仿宋" w:eastAsia="仿宋" w:hAnsi="仿宋" w:cs="华文仿宋" w:hint="eastAsia"/>
          <w:kern w:val="0"/>
          <w:sz w:val="32"/>
          <w:szCs w:val="32"/>
        </w:rPr>
        <w:t>审查考生的报考资格：</w:t>
      </w:r>
    </w:p>
    <w:p w:rsidR="003973E4" w:rsidRDefault="00C272BE">
      <w:pPr>
        <w:autoSpaceDE w:val="0"/>
        <w:autoSpaceDN w:val="0"/>
        <w:adjustRightInd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⑴《南昌大学</w:t>
      </w:r>
      <w:r>
        <w:rPr>
          <w:rFonts w:ascii="仿宋" w:eastAsia="仿宋" w:hAnsi="仿宋" w:cs="仿宋"/>
          <w:kern w:val="0"/>
          <w:sz w:val="32"/>
          <w:szCs w:val="32"/>
        </w:rPr>
        <w:t>202</w:t>
      </w:r>
      <w:r>
        <w:rPr>
          <w:rFonts w:ascii="仿宋" w:eastAsia="仿宋" w:hAnsi="仿宋" w:cs="仿宋" w:hint="eastAsia"/>
          <w:kern w:val="0"/>
          <w:sz w:val="32"/>
          <w:szCs w:val="32"/>
        </w:rPr>
        <w:t>2</w:t>
      </w:r>
      <w:r>
        <w:rPr>
          <w:rFonts w:ascii="仿宋" w:eastAsia="仿宋" w:hAnsi="仿宋" w:cs="仿宋" w:hint="eastAsia"/>
          <w:kern w:val="0"/>
          <w:sz w:val="32"/>
          <w:szCs w:val="32"/>
        </w:rPr>
        <w:t>年研究生招生思想政治品德考核表》（需提前审查盖章）。</w:t>
      </w:r>
    </w:p>
    <w:p w:rsidR="003973E4" w:rsidRDefault="00C272BE">
      <w:pPr>
        <w:autoSpaceDE w:val="0"/>
        <w:autoSpaceDN w:val="0"/>
        <w:adjustRightInd w:val="0"/>
        <w:ind w:firstLineChars="200" w:firstLine="640"/>
        <w:rPr>
          <w:rFonts w:ascii="仿宋" w:eastAsia="仿宋" w:hAnsi="仿宋" w:cs="华文仿宋"/>
          <w:kern w:val="0"/>
          <w:sz w:val="32"/>
          <w:szCs w:val="32"/>
        </w:rPr>
      </w:pPr>
      <w:r>
        <w:rPr>
          <w:rFonts w:ascii="仿宋" w:eastAsia="仿宋" w:hAnsi="仿宋" w:cs="华文仿宋" w:hint="eastAsia"/>
          <w:kern w:val="0"/>
          <w:sz w:val="32"/>
          <w:szCs w:val="32"/>
        </w:rPr>
        <w:t>⑵应届本科毕业生：完整注册后的学生证（高校教务部</w:t>
      </w:r>
      <w:r>
        <w:rPr>
          <w:rFonts w:ascii="仿宋" w:eastAsia="仿宋" w:hAnsi="仿宋" w:cs="华文仿宋" w:hint="eastAsia"/>
          <w:kern w:val="0"/>
          <w:sz w:val="32"/>
          <w:szCs w:val="32"/>
        </w:rPr>
        <w:lastRenderedPageBreak/>
        <w:t>门颁发的学生证）；《教育部学籍在线验证报告》的打印件（网址：</w:t>
      </w:r>
      <w:r>
        <w:rPr>
          <w:rFonts w:ascii="仿宋" w:eastAsia="仿宋" w:hAnsi="仿宋" w:cs="华文仿宋"/>
          <w:kern w:val="0"/>
          <w:sz w:val="32"/>
          <w:szCs w:val="32"/>
        </w:rPr>
        <w:t>http://www.chsi.com.cn/xlcx/bgcx.jsp</w:t>
      </w:r>
      <w:r>
        <w:rPr>
          <w:rFonts w:ascii="仿宋" w:eastAsia="仿宋" w:hAnsi="仿宋" w:cs="华文仿宋" w:hint="eastAsia"/>
          <w:kern w:val="0"/>
          <w:sz w:val="32"/>
          <w:szCs w:val="32"/>
        </w:rPr>
        <w:t>）；所在学校学籍管理部门公章的成绩证明；《全日制应届本科毕业生证明》（填写完毕后加盖学籍管理部门公章）。</w:t>
      </w:r>
    </w:p>
    <w:p w:rsidR="003973E4" w:rsidRDefault="00C272BE">
      <w:pPr>
        <w:autoSpaceDE w:val="0"/>
        <w:autoSpaceDN w:val="0"/>
        <w:adjustRightInd w:val="0"/>
        <w:ind w:firstLineChars="200" w:firstLine="640"/>
        <w:rPr>
          <w:rFonts w:ascii="仿宋" w:eastAsia="仿宋" w:hAnsi="仿宋" w:cs="华文仿宋"/>
          <w:kern w:val="0"/>
          <w:sz w:val="32"/>
          <w:szCs w:val="32"/>
        </w:rPr>
      </w:pPr>
      <w:r>
        <w:rPr>
          <w:rFonts w:ascii="仿宋" w:eastAsia="仿宋" w:hAnsi="仿宋" w:cs="华文仿宋" w:hint="eastAsia"/>
          <w:kern w:val="0"/>
          <w:sz w:val="32"/>
          <w:szCs w:val="32"/>
        </w:rPr>
        <w:t>⑶往届本科毕业生：本科毕业证书、学位证书原件；《教育部学历证书电子注册备案表》的打印件（网址：</w:t>
      </w:r>
      <w:r>
        <w:rPr>
          <w:rFonts w:ascii="仿宋" w:eastAsia="仿宋" w:hAnsi="仿宋" w:cs="华文仿宋"/>
          <w:kern w:val="0"/>
          <w:sz w:val="32"/>
          <w:szCs w:val="32"/>
        </w:rPr>
        <w:t xml:space="preserve">http://www.chsi.com. </w:t>
      </w:r>
      <w:proofErr w:type="spellStart"/>
      <w:r>
        <w:rPr>
          <w:rFonts w:ascii="仿宋" w:eastAsia="仿宋" w:hAnsi="仿宋" w:cs="华文仿宋"/>
          <w:kern w:val="0"/>
          <w:sz w:val="32"/>
          <w:szCs w:val="32"/>
        </w:rPr>
        <w:t>cn</w:t>
      </w:r>
      <w:proofErr w:type="spellEnd"/>
      <w:r>
        <w:rPr>
          <w:rFonts w:ascii="仿宋" w:eastAsia="仿宋" w:hAnsi="仿宋" w:cs="华文仿宋"/>
          <w:kern w:val="0"/>
          <w:sz w:val="32"/>
          <w:szCs w:val="32"/>
        </w:rPr>
        <w:t>/</w:t>
      </w:r>
      <w:proofErr w:type="spellStart"/>
      <w:r>
        <w:rPr>
          <w:rFonts w:ascii="仿宋" w:eastAsia="仿宋" w:hAnsi="仿宋" w:cs="华文仿宋"/>
          <w:kern w:val="0"/>
          <w:sz w:val="32"/>
          <w:szCs w:val="32"/>
        </w:rPr>
        <w:t>xlcx</w:t>
      </w:r>
      <w:proofErr w:type="spellEnd"/>
      <w:r>
        <w:rPr>
          <w:rFonts w:ascii="仿宋" w:eastAsia="仿宋" w:hAnsi="仿宋" w:cs="华文仿宋"/>
          <w:kern w:val="0"/>
          <w:sz w:val="32"/>
          <w:szCs w:val="32"/>
        </w:rPr>
        <w:t>/</w:t>
      </w:r>
      <w:r>
        <w:rPr>
          <w:rFonts w:ascii="仿宋" w:eastAsia="仿宋" w:hAnsi="仿宋" w:cs="华文仿宋" w:hint="eastAsia"/>
          <w:kern w:val="0"/>
          <w:sz w:val="32"/>
          <w:szCs w:val="32"/>
        </w:rPr>
        <w:t>）；因毕业时间早而不能在线验证的，需提供教育部《中国高等教育学历认证报告》（网址：</w:t>
      </w:r>
      <w:r>
        <w:rPr>
          <w:rFonts w:ascii="仿宋" w:eastAsia="仿宋" w:hAnsi="仿宋" w:cs="华文仿宋"/>
          <w:kern w:val="0"/>
          <w:sz w:val="32"/>
          <w:szCs w:val="32"/>
        </w:rPr>
        <w:t>http://www.chsi.com.cn/xlrz/</w:t>
      </w:r>
      <w:r>
        <w:rPr>
          <w:rFonts w:ascii="仿宋" w:eastAsia="仿宋" w:hAnsi="仿宋" w:cs="华文仿宋" w:hint="eastAsia"/>
          <w:kern w:val="0"/>
          <w:sz w:val="32"/>
          <w:szCs w:val="32"/>
        </w:rPr>
        <w:t>）。</w:t>
      </w:r>
    </w:p>
    <w:p w:rsidR="003973E4" w:rsidRDefault="00C272BE">
      <w:pPr>
        <w:autoSpaceDE w:val="0"/>
        <w:autoSpaceDN w:val="0"/>
        <w:adjustRightInd w:val="0"/>
        <w:ind w:firstLineChars="200" w:firstLine="640"/>
        <w:rPr>
          <w:rFonts w:ascii="仿宋" w:eastAsia="仿宋" w:hAnsi="仿宋" w:cs="华文仿宋"/>
          <w:kern w:val="0"/>
          <w:sz w:val="32"/>
          <w:szCs w:val="32"/>
        </w:rPr>
      </w:pPr>
      <w:r>
        <w:rPr>
          <w:rFonts w:ascii="仿宋" w:eastAsia="仿宋" w:hAnsi="仿宋" w:cs="华文仿宋" w:hint="eastAsia"/>
          <w:kern w:val="0"/>
          <w:sz w:val="32"/>
          <w:szCs w:val="32"/>
        </w:rPr>
        <w:t>⑷同等学力考生：专科毕业证或本科结业证或成人高校应届本科生证明等，</w:t>
      </w:r>
      <w:r>
        <w:rPr>
          <w:rFonts w:ascii="仿宋" w:eastAsia="仿宋" w:hAnsi="仿宋" w:cs="华文仿宋"/>
          <w:kern w:val="0"/>
          <w:sz w:val="32"/>
          <w:szCs w:val="32"/>
        </w:rPr>
        <w:t>C</w:t>
      </w:r>
      <w:r>
        <w:rPr>
          <w:rFonts w:ascii="仿宋" w:eastAsia="仿宋" w:hAnsi="仿宋" w:cs="华文仿宋" w:hint="eastAsia"/>
          <w:kern w:val="0"/>
          <w:sz w:val="32"/>
          <w:szCs w:val="32"/>
        </w:rPr>
        <w:t>类考生入学报到时交验业绩材料的原件</w:t>
      </w:r>
      <w:r>
        <w:rPr>
          <w:rFonts w:ascii="仿宋" w:eastAsia="仿宋" w:hAnsi="仿宋" w:cs="华文仿宋"/>
          <w:kern w:val="0"/>
          <w:sz w:val="32"/>
          <w:szCs w:val="32"/>
        </w:rPr>
        <w:t>(</w:t>
      </w:r>
      <w:r>
        <w:rPr>
          <w:rFonts w:ascii="仿宋" w:eastAsia="仿宋" w:hAnsi="仿宋" w:cs="华文仿宋" w:hint="eastAsia"/>
          <w:kern w:val="0"/>
          <w:sz w:val="32"/>
          <w:szCs w:val="32"/>
        </w:rPr>
        <w:t>详见我校招生简章</w:t>
      </w:r>
      <w:r>
        <w:rPr>
          <w:rFonts w:ascii="仿宋" w:eastAsia="仿宋" w:hAnsi="仿宋" w:cs="华文仿宋"/>
          <w:kern w:val="0"/>
          <w:sz w:val="32"/>
          <w:szCs w:val="32"/>
        </w:rPr>
        <w:t>)</w:t>
      </w:r>
      <w:r>
        <w:rPr>
          <w:rFonts w:ascii="仿宋" w:eastAsia="仿宋" w:hAnsi="仿宋" w:cs="华文仿宋" w:hint="eastAsia"/>
          <w:kern w:val="0"/>
          <w:sz w:val="32"/>
          <w:szCs w:val="32"/>
        </w:rPr>
        <w:t>。</w:t>
      </w:r>
    </w:p>
    <w:p w:rsidR="003973E4" w:rsidRDefault="00C272BE">
      <w:pPr>
        <w:autoSpaceDE w:val="0"/>
        <w:autoSpaceDN w:val="0"/>
        <w:adjustRightInd w:val="0"/>
        <w:ind w:firstLine="645"/>
        <w:rPr>
          <w:rFonts w:ascii="仿宋" w:eastAsia="仿宋" w:hAnsi="仿宋" w:cs="华文仿宋"/>
          <w:kern w:val="0"/>
          <w:sz w:val="32"/>
          <w:szCs w:val="32"/>
        </w:rPr>
      </w:pPr>
      <w:r>
        <w:rPr>
          <w:rFonts w:ascii="仿宋" w:eastAsia="仿宋" w:hAnsi="仿宋" w:cs="华文仿宋" w:hint="eastAsia"/>
          <w:kern w:val="0"/>
          <w:sz w:val="32"/>
          <w:szCs w:val="32"/>
        </w:rPr>
        <w:t>⑸身份证复印件（正反面，注明</w:t>
      </w:r>
      <w:proofErr w:type="gramStart"/>
      <w:r>
        <w:rPr>
          <w:rFonts w:ascii="仿宋" w:eastAsia="仿宋" w:hAnsi="仿宋" w:cs="华文仿宋" w:hint="eastAsia"/>
          <w:kern w:val="0"/>
          <w:sz w:val="32"/>
          <w:szCs w:val="32"/>
        </w:rPr>
        <w:t>研</w:t>
      </w:r>
      <w:proofErr w:type="gramEnd"/>
      <w:r>
        <w:rPr>
          <w:rFonts w:ascii="仿宋" w:eastAsia="仿宋" w:hAnsi="仿宋" w:cs="华文仿宋" w:hint="eastAsia"/>
          <w:kern w:val="0"/>
          <w:sz w:val="32"/>
          <w:szCs w:val="32"/>
        </w:rPr>
        <w:t>招复试资格审查用）。</w:t>
      </w:r>
    </w:p>
    <w:p w:rsidR="003973E4" w:rsidRDefault="00C272BE">
      <w:pPr>
        <w:pStyle w:val="a6"/>
        <w:spacing w:beforeLines="50" w:before="156" w:beforeAutospacing="0" w:afterLines="50" w:after="156" w:afterAutospacing="0"/>
        <w:ind w:firstLineChars="200" w:firstLine="640"/>
        <w:rPr>
          <w:rFonts w:ascii="仿宋" w:eastAsia="仿宋" w:hAnsi="仿宋" w:cs="仿宋"/>
          <w:sz w:val="32"/>
          <w:szCs w:val="32"/>
        </w:rPr>
      </w:pPr>
      <w:r>
        <w:rPr>
          <w:rFonts w:ascii="仿宋" w:eastAsia="仿宋" w:hAnsi="仿宋" w:cs="仿宋" w:hint="eastAsia"/>
          <w:sz w:val="32"/>
          <w:szCs w:val="32"/>
        </w:rPr>
        <w:t>以上材料入校时将查验原件，如有弄虚作假的情况，则取消录取资格。资格审查不合格者，不得参加复试。所有上交院系材料，不管是否录取，一律不予退还。</w:t>
      </w:r>
    </w:p>
    <w:p w:rsidR="003973E4" w:rsidRDefault="00C272BE">
      <w:pPr>
        <w:widowControl/>
        <w:spacing w:beforeLines="50" w:before="156" w:afterLines="50" w:after="156"/>
        <w:ind w:firstLineChars="200" w:firstLine="640"/>
        <w:rPr>
          <w:rFonts w:ascii="仿宋" w:eastAsia="仿宋" w:hAnsi="仿宋" w:cs="仿宋"/>
          <w:sz w:val="32"/>
          <w:szCs w:val="32"/>
        </w:rPr>
      </w:pPr>
      <w:r>
        <w:rPr>
          <w:rFonts w:ascii="仿宋" w:eastAsia="仿宋" w:hAnsi="仿宋" w:cs="仿宋" w:hint="eastAsia"/>
          <w:sz w:val="32"/>
          <w:szCs w:val="32"/>
        </w:rPr>
        <w:t>（三）远程网络复试材料提交时间：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日之前上传电子版材料，纸质</w:t>
      </w:r>
      <w:proofErr w:type="gramStart"/>
      <w:r>
        <w:rPr>
          <w:rFonts w:ascii="仿宋" w:eastAsia="仿宋" w:hAnsi="仿宋" w:cs="仿宋" w:hint="eastAsia"/>
          <w:sz w:val="32"/>
          <w:szCs w:val="32"/>
        </w:rPr>
        <w:t>版材料</w:t>
      </w:r>
      <w:proofErr w:type="gramEnd"/>
      <w:r>
        <w:rPr>
          <w:rFonts w:ascii="仿宋" w:eastAsia="仿宋" w:hAnsi="仿宋" w:cs="仿宋" w:hint="eastAsia"/>
          <w:sz w:val="32"/>
          <w:szCs w:val="32"/>
        </w:rPr>
        <w:t>于</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日之前寄出，</w:t>
      </w:r>
      <w:bookmarkStart w:id="1" w:name="Text83"/>
      <w:r>
        <w:rPr>
          <w:rFonts w:ascii="仿宋" w:eastAsia="仿宋" w:hAnsi="仿宋" w:cs="仿宋" w:hint="eastAsia"/>
          <w:sz w:val="32"/>
          <w:szCs w:val="32"/>
        </w:rPr>
        <w:t>地址：江西省南昌市</w:t>
      </w:r>
      <w:proofErr w:type="gramStart"/>
      <w:r>
        <w:rPr>
          <w:rFonts w:ascii="仿宋" w:eastAsia="仿宋" w:hAnsi="仿宋" w:cs="仿宋" w:hint="eastAsia"/>
          <w:sz w:val="32"/>
          <w:szCs w:val="32"/>
        </w:rPr>
        <w:t>红谷滩</w:t>
      </w:r>
      <w:proofErr w:type="gramEnd"/>
      <w:r>
        <w:rPr>
          <w:rFonts w:ascii="仿宋" w:eastAsia="仿宋" w:hAnsi="仿宋" w:cs="仿宋" w:hint="eastAsia"/>
          <w:sz w:val="32"/>
          <w:szCs w:val="32"/>
        </w:rPr>
        <w:t>区学府大道</w:t>
      </w:r>
      <w:r>
        <w:rPr>
          <w:rFonts w:ascii="仿宋" w:eastAsia="仿宋" w:hAnsi="仿宋" w:cs="仿宋" w:hint="eastAsia"/>
          <w:sz w:val="32"/>
          <w:szCs w:val="32"/>
        </w:rPr>
        <w:t>999</w:t>
      </w:r>
      <w:r>
        <w:rPr>
          <w:rFonts w:ascii="仿宋" w:eastAsia="仿宋" w:hAnsi="仿宋" w:cs="仿宋" w:hint="eastAsia"/>
          <w:sz w:val="32"/>
          <w:szCs w:val="32"/>
        </w:rPr>
        <w:t>号南昌大学法学院，陈亮老师，联系电话：</w:t>
      </w:r>
      <w:r>
        <w:rPr>
          <w:rFonts w:ascii="仿宋" w:eastAsia="仿宋" w:hAnsi="仿宋" w:cs="仿宋" w:hint="eastAsia"/>
          <w:sz w:val="32"/>
          <w:szCs w:val="32"/>
        </w:rPr>
        <w:t>0</w:t>
      </w:r>
      <w:r>
        <w:rPr>
          <w:rFonts w:ascii="仿宋" w:eastAsia="仿宋" w:hAnsi="仿宋" w:cs="仿宋"/>
          <w:sz w:val="32"/>
          <w:szCs w:val="32"/>
        </w:rPr>
        <w:t>791-83969437</w:t>
      </w:r>
      <w:r>
        <w:rPr>
          <w:rFonts w:ascii="仿宋" w:eastAsia="仿宋" w:hAnsi="仿宋" w:cs="仿宋" w:hint="eastAsia"/>
          <w:sz w:val="32"/>
          <w:szCs w:val="32"/>
        </w:rPr>
        <w:t>，为保障邮件的及时性和安全性，建议选择</w:t>
      </w:r>
      <w:r>
        <w:rPr>
          <w:rFonts w:ascii="仿宋" w:eastAsia="仿宋" w:hAnsi="仿宋" w:cs="仿宋" w:hint="eastAsia"/>
          <w:sz w:val="32"/>
          <w:szCs w:val="32"/>
        </w:rPr>
        <w:t>EMS</w:t>
      </w:r>
      <w:r>
        <w:rPr>
          <w:rFonts w:ascii="仿宋" w:eastAsia="仿宋" w:hAnsi="仿宋" w:cs="仿宋" w:hint="eastAsia"/>
          <w:sz w:val="32"/>
          <w:szCs w:val="32"/>
        </w:rPr>
        <w:t>和顺丰速运</w:t>
      </w:r>
      <w:bookmarkEnd w:id="1"/>
      <w:r>
        <w:rPr>
          <w:rFonts w:ascii="仿宋" w:eastAsia="仿宋" w:hAnsi="仿宋" w:cs="仿宋" w:hint="eastAsia"/>
          <w:sz w:val="32"/>
          <w:szCs w:val="32"/>
        </w:rPr>
        <w:t>。</w:t>
      </w:r>
    </w:p>
    <w:p w:rsidR="003973E4" w:rsidRDefault="00C272BE">
      <w:pPr>
        <w:spacing w:beforeLines="50" w:before="156" w:afterLines="50" w:after="156"/>
        <w:rPr>
          <w:rFonts w:ascii="黑体" w:eastAsia="黑体" w:hAnsi="黑体" w:cs="黑体"/>
          <w:b/>
          <w:bCs/>
          <w:sz w:val="32"/>
          <w:szCs w:val="32"/>
        </w:rPr>
      </w:pPr>
      <w:r>
        <w:rPr>
          <w:rFonts w:ascii="黑体" w:eastAsia="黑体" w:hAnsi="黑体" w:cs="黑体" w:hint="eastAsia"/>
          <w:b/>
          <w:bCs/>
          <w:sz w:val="32"/>
          <w:szCs w:val="32"/>
        </w:rPr>
        <w:lastRenderedPageBreak/>
        <w:t>五、复试要求</w:t>
      </w:r>
    </w:p>
    <w:p w:rsidR="003973E4" w:rsidRDefault="00C272BE">
      <w:pPr>
        <w:pStyle w:val="a6"/>
        <w:spacing w:beforeLines="50" w:before="156" w:beforeAutospacing="0" w:afterLines="50" w:after="156" w:afterAutospacing="0"/>
        <w:ind w:firstLineChars="100" w:firstLine="320"/>
        <w:jc w:val="both"/>
        <w:rPr>
          <w:rFonts w:ascii="仿宋" w:eastAsia="仿宋" w:hAnsi="仿宋" w:cs="仿宋"/>
          <w:sz w:val="32"/>
          <w:szCs w:val="32"/>
        </w:rPr>
      </w:pPr>
      <w:r>
        <w:rPr>
          <w:rFonts w:ascii="仿宋" w:eastAsia="仿宋" w:hAnsi="仿宋" w:cs="仿宋" w:hint="eastAsia"/>
          <w:sz w:val="32"/>
          <w:szCs w:val="32"/>
        </w:rPr>
        <w:t>（一）复试方式</w:t>
      </w:r>
    </w:p>
    <w:p w:rsidR="003973E4" w:rsidRDefault="00C272BE">
      <w:pPr>
        <w:pStyle w:val="a6"/>
        <w:spacing w:beforeLines="50" w:before="156" w:beforeAutospacing="0" w:afterLines="50" w:after="156" w:afterAutospacing="0"/>
        <w:ind w:firstLineChars="200" w:firstLine="643"/>
        <w:jc w:val="both"/>
        <w:rPr>
          <w:rFonts w:ascii="仿宋" w:eastAsia="仿宋" w:hAnsi="仿宋" w:cs="仿宋"/>
          <w:b/>
          <w:bCs/>
          <w:kern w:val="2"/>
          <w:sz w:val="32"/>
          <w:szCs w:val="32"/>
        </w:rPr>
      </w:pPr>
      <w:r>
        <w:rPr>
          <w:rFonts w:ascii="仿宋" w:eastAsia="仿宋" w:hAnsi="仿宋" w:cs="仿宋" w:hint="eastAsia"/>
          <w:b/>
          <w:bCs/>
          <w:kern w:val="2"/>
          <w:sz w:val="32"/>
          <w:szCs w:val="32"/>
        </w:rPr>
        <w:t>采用网络远程复试的方式。</w:t>
      </w:r>
    </w:p>
    <w:p w:rsidR="003973E4" w:rsidRDefault="00C272BE">
      <w:pPr>
        <w:pStyle w:val="a6"/>
        <w:numPr>
          <w:ilvl w:val="0"/>
          <w:numId w:val="2"/>
        </w:numPr>
        <w:spacing w:beforeLines="50" w:before="156" w:beforeAutospacing="0" w:afterLines="50" w:after="156" w:afterAutospacing="0"/>
        <w:ind w:firstLineChars="100" w:firstLine="320"/>
        <w:jc w:val="both"/>
        <w:rPr>
          <w:rFonts w:ascii="仿宋" w:eastAsia="仿宋" w:hAnsi="仿宋" w:cs="仿宋"/>
          <w:sz w:val="32"/>
          <w:szCs w:val="32"/>
        </w:rPr>
      </w:pPr>
      <w:r>
        <w:rPr>
          <w:rFonts w:ascii="仿宋" w:eastAsia="仿宋" w:hAnsi="仿宋" w:cs="仿宋" w:hint="eastAsia"/>
          <w:sz w:val="32"/>
          <w:szCs w:val="32"/>
        </w:rPr>
        <w:t>网络远程复试要求（考生须准备的软、硬件设施及环境要求）</w:t>
      </w:r>
    </w:p>
    <w:p w:rsidR="003973E4" w:rsidRDefault="00C272BE">
      <w:pPr>
        <w:widowControl/>
        <w:spacing w:beforeLines="50" w:before="156" w:afterLines="50" w:after="156"/>
        <w:ind w:left="63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学</w:t>
      </w:r>
      <w:proofErr w:type="gramStart"/>
      <w:r>
        <w:rPr>
          <w:rFonts w:ascii="仿宋" w:eastAsia="仿宋" w:hAnsi="仿宋" w:cs="仿宋" w:hint="eastAsia"/>
          <w:sz w:val="32"/>
          <w:szCs w:val="32"/>
        </w:rPr>
        <w:t>信网的研</w:t>
      </w:r>
      <w:proofErr w:type="gramEnd"/>
      <w:r>
        <w:rPr>
          <w:rFonts w:ascii="仿宋" w:eastAsia="仿宋" w:hAnsi="仿宋" w:cs="仿宋" w:hint="eastAsia"/>
          <w:sz w:val="32"/>
          <w:szCs w:val="32"/>
        </w:rPr>
        <w:t>招远程面试系统，请在以下网址下载安装客户端：</w:t>
      </w:r>
      <w:r>
        <w:rPr>
          <w:rFonts w:ascii="仿宋" w:eastAsia="仿宋" w:hAnsi="仿宋" w:cs="仿宋" w:hint="eastAsia"/>
          <w:sz w:val="32"/>
          <w:szCs w:val="32"/>
        </w:rPr>
        <w:t>https://bm.chsi.com.cn/ycms/stu/</w:t>
      </w:r>
    </w:p>
    <w:p w:rsidR="003973E4" w:rsidRDefault="00C272BE">
      <w:pPr>
        <w:widowControl/>
        <w:spacing w:beforeLines="50" w:before="156" w:afterLines="50" w:after="156"/>
        <w:ind w:firstLineChars="200" w:firstLine="640"/>
        <w:rPr>
          <w:rFonts w:ascii="仿宋" w:eastAsia="仿宋" w:hAnsi="仿宋" w:cs="仿宋"/>
          <w:kern w:val="0"/>
          <w:sz w:val="32"/>
          <w:szCs w:val="32"/>
        </w:rPr>
      </w:pPr>
      <w:r>
        <w:rPr>
          <w:rStyle w:val="a8"/>
          <w:rFonts w:ascii="仿宋" w:eastAsia="仿宋" w:hAnsi="仿宋" w:cs="仿宋" w:hint="eastAsia"/>
          <w:b w:val="0"/>
          <w:sz w:val="32"/>
          <w:szCs w:val="32"/>
        </w:rPr>
        <w:t>2.</w:t>
      </w:r>
      <w:proofErr w:type="gramStart"/>
      <w:r>
        <w:rPr>
          <w:rFonts w:ascii="仿宋" w:eastAsia="仿宋" w:hAnsi="仿宋" w:cs="仿宋" w:hint="eastAsia"/>
          <w:kern w:val="0"/>
          <w:sz w:val="32"/>
          <w:szCs w:val="32"/>
        </w:rPr>
        <w:t>腾讯会议</w:t>
      </w:r>
      <w:proofErr w:type="gramEnd"/>
      <w:r>
        <w:rPr>
          <w:rFonts w:ascii="仿宋" w:eastAsia="仿宋" w:hAnsi="仿宋" w:cs="仿宋" w:hint="eastAsia"/>
          <w:kern w:val="0"/>
          <w:sz w:val="32"/>
          <w:szCs w:val="32"/>
        </w:rPr>
        <w:t>作为备用软件，请</w:t>
      </w:r>
      <w:proofErr w:type="gramStart"/>
      <w:r>
        <w:rPr>
          <w:rFonts w:ascii="仿宋" w:eastAsia="仿宋" w:hAnsi="仿宋" w:cs="仿宋" w:hint="eastAsia"/>
          <w:kern w:val="0"/>
          <w:sz w:val="32"/>
          <w:szCs w:val="32"/>
        </w:rPr>
        <w:t>登录官网下载</w:t>
      </w:r>
      <w:proofErr w:type="gramEnd"/>
      <w:r>
        <w:rPr>
          <w:rFonts w:ascii="仿宋" w:eastAsia="仿宋" w:hAnsi="仿宋" w:cs="仿宋" w:hint="eastAsia"/>
          <w:kern w:val="0"/>
          <w:sz w:val="32"/>
          <w:szCs w:val="32"/>
        </w:rPr>
        <w:t>安装客户端。</w:t>
      </w:r>
    </w:p>
    <w:p w:rsidR="003973E4" w:rsidRDefault="00C272BE">
      <w:pPr>
        <w:widowControl/>
        <w:spacing w:beforeLines="50" w:before="156" w:afterLines="50" w:after="156"/>
        <w:ind w:firstLineChars="200" w:firstLine="640"/>
      </w:pPr>
      <w:r>
        <w:rPr>
          <w:rFonts w:ascii="仿宋" w:eastAsia="仿宋" w:hAnsi="仿宋" w:cs="仿宋" w:hint="eastAsia"/>
          <w:kern w:val="0"/>
          <w:sz w:val="32"/>
          <w:szCs w:val="32"/>
        </w:rPr>
        <w:t>3.</w:t>
      </w:r>
      <w:r>
        <w:rPr>
          <w:rFonts w:ascii="仿宋" w:eastAsia="仿宋" w:hAnsi="仿宋" w:cs="仿宋" w:hint="eastAsia"/>
          <w:kern w:val="0"/>
          <w:sz w:val="32"/>
          <w:szCs w:val="32"/>
        </w:rPr>
        <w:t>主流配置的电脑，安装</w:t>
      </w:r>
      <w:r>
        <w:rPr>
          <w:rFonts w:ascii="仿宋" w:eastAsia="仿宋" w:hAnsi="仿宋" w:cs="仿宋" w:hint="eastAsia"/>
          <w:kern w:val="0"/>
          <w:sz w:val="32"/>
          <w:szCs w:val="32"/>
        </w:rPr>
        <w:t>Win7</w:t>
      </w:r>
      <w:r>
        <w:rPr>
          <w:rFonts w:ascii="仿宋" w:eastAsia="仿宋" w:hAnsi="仿宋" w:cs="仿宋" w:hint="eastAsia"/>
          <w:kern w:val="0"/>
          <w:sz w:val="32"/>
          <w:szCs w:val="32"/>
        </w:rPr>
        <w:t>、</w:t>
      </w:r>
      <w:r>
        <w:rPr>
          <w:rFonts w:ascii="仿宋" w:eastAsia="仿宋" w:hAnsi="仿宋" w:cs="仿宋" w:hint="eastAsia"/>
          <w:kern w:val="0"/>
          <w:sz w:val="32"/>
          <w:szCs w:val="32"/>
        </w:rPr>
        <w:t>Win10</w:t>
      </w:r>
      <w:r>
        <w:rPr>
          <w:rFonts w:ascii="仿宋" w:eastAsia="仿宋" w:hAnsi="仿宋" w:cs="仿宋" w:hint="eastAsia"/>
          <w:kern w:val="0"/>
          <w:sz w:val="32"/>
          <w:szCs w:val="32"/>
        </w:rPr>
        <w:t>系统，以及</w:t>
      </w:r>
      <w:r>
        <w:rPr>
          <w:rFonts w:ascii="仿宋" w:eastAsia="仿宋" w:hAnsi="仿宋" w:cs="仿宋" w:hint="eastAsia"/>
          <w:kern w:val="0"/>
          <w:sz w:val="32"/>
          <w:szCs w:val="32"/>
        </w:rPr>
        <w:t>.Net Framework</w:t>
      </w:r>
      <w:r>
        <w:rPr>
          <w:rFonts w:ascii="仿宋" w:eastAsia="仿宋" w:hAnsi="仿宋" w:cs="仿宋" w:hint="eastAsia"/>
          <w:kern w:val="0"/>
          <w:sz w:val="32"/>
          <w:szCs w:val="32"/>
        </w:rPr>
        <w:t>（客户端下载页</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面也提供相关链接）；硬件设备兼容性一般取决于操作系统，只要操作系统能识别就可以。</w:t>
      </w:r>
      <w:r>
        <w:rPr>
          <w:rFonts w:ascii="微软雅黑" w:eastAsia="微软雅黑" w:hAnsi="微软雅黑" w:cs="微软雅黑" w:hint="eastAsia"/>
          <w:color w:val="6E4832"/>
          <w:kern w:val="0"/>
          <w:sz w:val="24"/>
          <w:szCs w:val="24"/>
          <w:lang w:bidi="ar"/>
        </w:rPr>
        <w:t xml:space="preserve"> </w:t>
      </w:r>
    </w:p>
    <w:p w:rsidR="003973E4" w:rsidRDefault="00C272BE">
      <w:pPr>
        <w:widowControl/>
        <w:spacing w:beforeLines="50" w:before="156" w:afterLines="50" w:after="156"/>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考生远程复试所需配备的设备和复试场地要求：电脑</w:t>
      </w:r>
      <w:r>
        <w:rPr>
          <w:rFonts w:ascii="仿宋" w:eastAsia="仿宋" w:hAnsi="仿宋" w:cs="仿宋" w:hint="eastAsia"/>
          <w:sz w:val="32"/>
          <w:szCs w:val="32"/>
        </w:rPr>
        <w:t>1</w:t>
      </w:r>
      <w:r>
        <w:rPr>
          <w:rFonts w:ascii="仿宋" w:eastAsia="仿宋" w:hAnsi="仿宋" w:cs="仿宋" w:hint="eastAsia"/>
          <w:sz w:val="32"/>
          <w:szCs w:val="32"/>
        </w:rPr>
        <w:t>台，手机</w:t>
      </w:r>
      <w:r>
        <w:rPr>
          <w:rFonts w:ascii="仿宋" w:eastAsia="仿宋" w:hAnsi="仿宋" w:cs="仿宋" w:hint="eastAsia"/>
          <w:sz w:val="32"/>
          <w:szCs w:val="32"/>
        </w:rPr>
        <w:t>1</w:t>
      </w:r>
      <w:r>
        <w:rPr>
          <w:rFonts w:ascii="仿宋" w:eastAsia="仿宋" w:hAnsi="仿宋" w:cs="仿宋" w:hint="eastAsia"/>
          <w:sz w:val="32"/>
          <w:szCs w:val="32"/>
        </w:rPr>
        <w:t>部，无线</w:t>
      </w:r>
      <w:r>
        <w:rPr>
          <w:rFonts w:ascii="仿宋" w:eastAsia="仿宋" w:hAnsi="仿宋" w:cs="仿宋" w:hint="eastAsia"/>
          <w:sz w:val="32"/>
          <w:szCs w:val="32"/>
        </w:rPr>
        <w:t>/</w:t>
      </w:r>
      <w:r>
        <w:rPr>
          <w:rFonts w:ascii="仿宋" w:eastAsia="仿宋" w:hAnsi="仿宋" w:cs="仿宋" w:hint="eastAsia"/>
          <w:sz w:val="32"/>
          <w:szCs w:val="32"/>
        </w:rPr>
        <w:t>有线网络，及能配置双机位监控的相对安静封闭的场地。</w:t>
      </w:r>
    </w:p>
    <w:p w:rsidR="003973E4" w:rsidRDefault="00C272BE">
      <w:pPr>
        <w:pStyle w:val="a6"/>
        <w:spacing w:beforeLines="50" w:before="156" w:beforeAutospacing="0" w:afterLines="50" w:after="156" w:afterAutospacing="0"/>
        <w:ind w:firstLineChars="100" w:firstLine="320"/>
        <w:jc w:val="both"/>
        <w:rPr>
          <w:rFonts w:ascii="仿宋" w:eastAsia="仿宋" w:hAnsi="仿宋" w:cs="仿宋"/>
          <w:sz w:val="32"/>
          <w:szCs w:val="32"/>
        </w:rPr>
      </w:pPr>
      <w:r>
        <w:rPr>
          <w:rFonts w:ascii="仿宋" w:eastAsia="仿宋" w:hAnsi="仿宋" w:cs="仿宋" w:hint="eastAsia"/>
          <w:sz w:val="32"/>
          <w:szCs w:val="32"/>
        </w:rPr>
        <w:t>（三）复试时间</w:t>
      </w:r>
    </w:p>
    <w:tbl>
      <w:tblPr>
        <w:tblStyle w:val="a7"/>
        <w:tblpPr w:leftFromText="180" w:rightFromText="180" w:vertAnchor="text" w:horzAnchor="page" w:tblpX="1905" w:tblpY="79"/>
        <w:tblOverlap w:val="never"/>
        <w:tblW w:w="0" w:type="auto"/>
        <w:tblLook w:val="04A0" w:firstRow="1" w:lastRow="0" w:firstColumn="1" w:lastColumn="0" w:noHBand="0" w:noVBand="1"/>
      </w:tblPr>
      <w:tblGrid>
        <w:gridCol w:w="1403"/>
        <w:gridCol w:w="1900"/>
        <w:gridCol w:w="1656"/>
        <w:gridCol w:w="1400"/>
        <w:gridCol w:w="1161"/>
        <w:gridCol w:w="1002"/>
      </w:tblGrid>
      <w:tr w:rsidR="003973E4">
        <w:trPr>
          <w:trHeight w:val="726"/>
        </w:trPr>
        <w:tc>
          <w:tcPr>
            <w:tcW w:w="1427" w:type="dxa"/>
          </w:tcPr>
          <w:p w:rsidR="003973E4" w:rsidRDefault="00C272BE">
            <w:pPr>
              <w:pStyle w:val="a6"/>
              <w:spacing w:beforeLines="50" w:before="156" w:beforeAutospacing="0" w:afterLines="50" w:after="156" w:afterAutospacing="0"/>
              <w:jc w:val="center"/>
              <w:rPr>
                <w:rFonts w:ascii="仿宋" w:eastAsia="仿宋" w:hAnsi="仿宋" w:cs="仿宋"/>
                <w:b/>
                <w:bCs/>
                <w:sz w:val="28"/>
                <w:szCs w:val="28"/>
              </w:rPr>
            </w:pPr>
            <w:r>
              <w:rPr>
                <w:rFonts w:ascii="仿宋" w:eastAsia="仿宋" w:hAnsi="仿宋" w:cs="仿宋" w:hint="eastAsia"/>
                <w:b/>
                <w:bCs/>
                <w:sz w:val="28"/>
                <w:szCs w:val="28"/>
              </w:rPr>
              <w:t>专业代码</w:t>
            </w:r>
          </w:p>
        </w:tc>
        <w:tc>
          <w:tcPr>
            <w:tcW w:w="1950" w:type="dxa"/>
          </w:tcPr>
          <w:p w:rsidR="003973E4" w:rsidRDefault="00C272BE">
            <w:pPr>
              <w:pStyle w:val="a6"/>
              <w:spacing w:beforeLines="50" w:before="156" w:beforeAutospacing="0" w:afterLines="50" w:after="156" w:afterAutospacing="0"/>
              <w:jc w:val="center"/>
              <w:rPr>
                <w:rFonts w:ascii="仿宋" w:eastAsia="仿宋" w:hAnsi="仿宋" w:cs="仿宋"/>
                <w:b/>
                <w:bCs/>
                <w:sz w:val="28"/>
                <w:szCs w:val="28"/>
              </w:rPr>
            </w:pPr>
            <w:r>
              <w:rPr>
                <w:rFonts w:ascii="仿宋" w:eastAsia="仿宋" w:hAnsi="仿宋" w:cs="仿宋" w:hint="eastAsia"/>
                <w:b/>
                <w:bCs/>
                <w:sz w:val="28"/>
                <w:szCs w:val="28"/>
              </w:rPr>
              <w:t>专</w:t>
            </w:r>
            <w:r>
              <w:rPr>
                <w:rFonts w:ascii="仿宋" w:eastAsia="仿宋" w:hAnsi="仿宋" w:cs="仿宋" w:hint="eastAsia"/>
                <w:b/>
                <w:bCs/>
                <w:sz w:val="28"/>
                <w:szCs w:val="28"/>
              </w:rPr>
              <w:t xml:space="preserve"> </w:t>
            </w:r>
            <w:r>
              <w:rPr>
                <w:rFonts w:ascii="仿宋" w:eastAsia="仿宋" w:hAnsi="仿宋" w:cs="仿宋" w:hint="eastAsia"/>
                <w:b/>
                <w:bCs/>
                <w:sz w:val="28"/>
                <w:szCs w:val="28"/>
              </w:rPr>
              <w:t>业</w:t>
            </w:r>
          </w:p>
        </w:tc>
        <w:tc>
          <w:tcPr>
            <w:tcW w:w="1701" w:type="dxa"/>
          </w:tcPr>
          <w:p w:rsidR="003973E4" w:rsidRDefault="00C272BE">
            <w:pPr>
              <w:pStyle w:val="a6"/>
              <w:spacing w:beforeLines="50" w:before="156" w:beforeAutospacing="0" w:afterLines="50" w:after="156" w:afterAutospacing="0"/>
              <w:jc w:val="center"/>
              <w:rPr>
                <w:rFonts w:ascii="仿宋" w:eastAsia="仿宋" w:hAnsi="仿宋" w:cs="仿宋"/>
                <w:b/>
                <w:bCs/>
                <w:sz w:val="28"/>
                <w:szCs w:val="28"/>
              </w:rPr>
            </w:pPr>
            <w:r>
              <w:rPr>
                <w:rFonts w:ascii="仿宋" w:eastAsia="仿宋" w:hAnsi="仿宋" w:cs="仿宋" w:hint="eastAsia"/>
                <w:b/>
                <w:bCs/>
                <w:sz w:val="28"/>
                <w:szCs w:val="28"/>
              </w:rPr>
              <w:t>研究方向</w:t>
            </w:r>
          </w:p>
        </w:tc>
        <w:tc>
          <w:tcPr>
            <w:tcW w:w="1409" w:type="dxa"/>
          </w:tcPr>
          <w:p w:rsidR="003973E4" w:rsidRDefault="00C272BE">
            <w:pPr>
              <w:pStyle w:val="a6"/>
              <w:spacing w:beforeLines="50" w:before="156" w:beforeAutospacing="0" w:afterLines="50" w:after="156" w:afterAutospacing="0"/>
              <w:jc w:val="center"/>
              <w:rPr>
                <w:rFonts w:ascii="仿宋" w:eastAsia="仿宋" w:hAnsi="仿宋" w:cs="仿宋"/>
                <w:b/>
                <w:bCs/>
                <w:sz w:val="28"/>
                <w:szCs w:val="28"/>
              </w:rPr>
            </w:pPr>
            <w:r>
              <w:rPr>
                <w:rFonts w:ascii="仿宋" w:eastAsia="仿宋" w:hAnsi="仿宋" w:cs="仿宋" w:hint="eastAsia"/>
                <w:b/>
                <w:bCs/>
                <w:sz w:val="28"/>
                <w:szCs w:val="28"/>
              </w:rPr>
              <w:t>复试内容</w:t>
            </w:r>
          </w:p>
        </w:tc>
        <w:tc>
          <w:tcPr>
            <w:tcW w:w="1016" w:type="dxa"/>
          </w:tcPr>
          <w:p w:rsidR="003973E4" w:rsidRDefault="00C272BE">
            <w:pPr>
              <w:pStyle w:val="a6"/>
              <w:spacing w:beforeLines="50" w:before="156" w:beforeAutospacing="0" w:afterLines="50" w:after="156" w:afterAutospacing="0"/>
              <w:jc w:val="center"/>
              <w:rPr>
                <w:rFonts w:ascii="仿宋" w:eastAsia="仿宋" w:hAnsi="仿宋" w:cs="仿宋"/>
                <w:b/>
                <w:bCs/>
                <w:sz w:val="28"/>
                <w:szCs w:val="28"/>
              </w:rPr>
            </w:pPr>
            <w:r>
              <w:rPr>
                <w:rFonts w:ascii="仿宋" w:eastAsia="仿宋" w:hAnsi="仿宋" w:cs="仿宋" w:hint="eastAsia"/>
                <w:b/>
                <w:bCs/>
                <w:sz w:val="28"/>
                <w:szCs w:val="28"/>
              </w:rPr>
              <w:t>时</w:t>
            </w:r>
            <w:r>
              <w:rPr>
                <w:rFonts w:ascii="仿宋" w:eastAsia="仿宋" w:hAnsi="仿宋" w:cs="仿宋" w:hint="eastAsia"/>
                <w:b/>
                <w:bCs/>
                <w:sz w:val="28"/>
                <w:szCs w:val="28"/>
              </w:rPr>
              <w:t xml:space="preserve"> </w:t>
            </w:r>
            <w:r>
              <w:rPr>
                <w:rFonts w:ascii="仿宋" w:eastAsia="仿宋" w:hAnsi="仿宋" w:cs="仿宋" w:hint="eastAsia"/>
                <w:b/>
                <w:bCs/>
                <w:sz w:val="28"/>
                <w:szCs w:val="28"/>
              </w:rPr>
              <w:t>间</w:t>
            </w:r>
          </w:p>
        </w:tc>
        <w:tc>
          <w:tcPr>
            <w:tcW w:w="1016" w:type="dxa"/>
          </w:tcPr>
          <w:p w:rsidR="003973E4" w:rsidRDefault="00C272BE">
            <w:pPr>
              <w:pStyle w:val="a6"/>
              <w:spacing w:beforeLines="50" w:before="156" w:beforeAutospacing="0" w:afterLines="50" w:after="156" w:afterAutospacing="0"/>
              <w:jc w:val="center"/>
              <w:rPr>
                <w:rFonts w:ascii="仿宋" w:eastAsia="仿宋" w:hAnsi="仿宋" w:cs="仿宋"/>
                <w:b/>
                <w:bCs/>
                <w:sz w:val="28"/>
                <w:szCs w:val="28"/>
              </w:rPr>
            </w:pPr>
            <w:r>
              <w:rPr>
                <w:rFonts w:ascii="仿宋" w:eastAsia="仿宋" w:hAnsi="仿宋" w:cs="仿宋" w:hint="eastAsia"/>
                <w:b/>
                <w:bCs/>
                <w:sz w:val="28"/>
                <w:szCs w:val="28"/>
              </w:rPr>
              <w:t>备注</w:t>
            </w:r>
          </w:p>
        </w:tc>
      </w:tr>
      <w:tr w:rsidR="003973E4">
        <w:trPr>
          <w:trHeight w:val="436"/>
        </w:trPr>
        <w:tc>
          <w:tcPr>
            <w:tcW w:w="1427"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FF0000"/>
                <w:kern w:val="0"/>
                <w:sz w:val="20"/>
                <w:szCs w:val="20"/>
                <w:lang w:bidi="ar"/>
              </w:rPr>
              <w:t>0301</w:t>
            </w:r>
          </w:p>
        </w:tc>
        <w:tc>
          <w:tcPr>
            <w:tcW w:w="1950" w:type="dxa"/>
            <w:vAlign w:val="center"/>
          </w:tcPr>
          <w:p w:rsidR="003973E4" w:rsidRDefault="00C272BE">
            <w:pPr>
              <w:widowControl/>
              <w:jc w:val="left"/>
              <w:textAlignment w:val="center"/>
              <w:rPr>
                <w:rFonts w:ascii="仿宋" w:eastAsia="仿宋" w:hAnsi="仿宋" w:cs="仿宋"/>
                <w:szCs w:val="21"/>
              </w:rPr>
            </w:pPr>
            <w:r>
              <w:rPr>
                <w:rFonts w:ascii="宋体" w:eastAsia="宋体" w:hAnsi="宋体" w:cs="宋体" w:hint="eastAsia"/>
                <w:color w:val="FF0000"/>
                <w:kern w:val="0"/>
                <w:sz w:val="20"/>
                <w:szCs w:val="20"/>
                <w:lang w:bidi="ar"/>
              </w:rPr>
              <w:t>法学</w:t>
            </w:r>
          </w:p>
        </w:tc>
        <w:tc>
          <w:tcPr>
            <w:tcW w:w="1701"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000000"/>
                <w:kern w:val="0"/>
                <w:sz w:val="20"/>
                <w:szCs w:val="20"/>
                <w:lang w:bidi="ar"/>
              </w:rPr>
              <w:t>法律史</w:t>
            </w:r>
          </w:p>
        </w:tc>
        <w:tc>
          <w:tcPr>
            <w:tcW w:w="1409" w:type="dxa"/>
          </w:tcPr>
          <w:p w:rsidR="003973E4" w:rsidRDefault="00C272BE">
            <w:pPr>
              <w:pStyle w:val="a6"/>
              <w:spacing w:beforeLines="50" w:before="156" w:beforeAutospacing="0" w:afterLines="50" w:after="156" w:afterAutospacing="0"/>
              <w:jc w:val="center"/>
              <w:rPr>
                <w:rFonts w:ascii="仿宋" w:eastAsia="仿宋" w:hAnsi="仿宋" w:cs="仿宋"/>
                <w:sz w:val="21"/>
                <w:szCs w:val="21"/>
              </w:rPr>
            </w:pPr>
            <w:r>
              <w:rPr>
                <w:rFonts w:ascii="微软雅黑" w:eastAsia="微软雅黑" w:hAnsi="微软雅黑" w:cs="微软雅黑" w:hint="eastAsia"/>
                <w:color w:val="3A5064"/>
                <w:sz w:val="21"/>
                <w:szCs w:val="21"/>
                <w:shd w:val="clear" w:color="auto" w:fill="FFFFFF"/>
              </w:rPr>
              <w:t>复试科目：①</w:t>
            </w:r>
            <w:r>
              <w:rPr>
                <w:rFonts w:ascii="微软雅黑" w:eastAsia="微软雅黑" w:hAnsi="微软雅黑" w:cs="微软雅黑" w:hint="eastAsia"/>
                <w:color w:val="3A5064"/>
                <w:sz w:val="21"/>
                <w:szCs w:val="21"/>
                <w:shd w:val="clear" w:color="auto" w:fill="FFFFFF"/>
              </w:rPr>
              <w:t>001001</w:t>
            </w:r>
            <w:r>
              <w:rPr>
                <w:rFonts w:ascii="微软雅黑" w:eastAsia="微软雅黑" w:hAnsi="微软雅黑" w:cs="微软雅黑" w:hint="eastAsia"/>
                <w:color w:val="3A5064"/>
                <w:sz w:val="21"/>
                <w:szCs w:val="21"/>
                <w:shd w:val="clear" w:color="auto" w:fill="FFFFFF"/>
              </w:rPr>
              <w:t>法律</w:t>
            </w:r>
            <w:proofErr w:type="gramStart"/>
            <w:r>
              <w:rPr>
                <w:rFonts w:ascii="微软雅黑" w:eastAsia="微软雅黑" w:hAnsi="微软雅黑" w:cs="微软雅黑" w:hint="eastAsia"/>
                <w:color w:val="3A5064"/>
                <w:sz w:val="21"/>
                <w:szCs w:val="21"/>
                <w:shd w:val="clear" w:color="auto" w:fill="FFFFFF"/>
              </w:rPr>
              <w:t>史综合</w:t>
            </w:r>
            <w:proofErr w:type="gramEnd"/>
            <w:r>
              <w:rPr>
                <w:rFonts w:ascii="微软雅黑" w:eastAsia="微软雅黑" w:hAnsi="微软雅黑" w:cs="微软雅黑" w:hint="eastAsia"/>
                <w:color w:val="3A5064"/>
                <w:sz w:val="21"/>
                <w:szCs w:val="21"/>
                <w:shd w:val="clear" w:color="auto" w:fill="FFFFFF"/>
              </w:rPr>
              <w:t xml:space="preserve"> </w:t>
            </w:r>
            <w:r>
              <w:rPr>
                <w:rFonts w:ascii="微软雅黑" w:eastAsia="微软雅黑" w:hAnsi="微软雅黑" w:cs="微软雅黑" w:hint="eastAsia"/>
                <w:color w:val="3A5064"/>
                <w:sz w:val="21"/>
                <w:szCs w:val="21"/>
                <w:shd w:val="clear" w:color="auto" w:fill="FFFFFF"/>
              </w:rPr>
              <w:t>同</w:t>
            </w:r>
            <w:r>
              <w:rPr>
                <w:rFonts w:ascii="微软雅黑" w:eastAsia="微软雅黑" w:hAnsi="微软雅黑" w:cs="微软雅黑" w:hint="eastAsia"/>
                <w:color w:val="3A5064"/>
                <w:sz w:val="21"/>
                <w:szCs w:val="21"/>
                <w:shd w:val="clear" w:color="auto" w:fill="FFFFFF"/>
              </w:rPr>
              <w:lastRenderedPageBreak/>
              <w:t>等学力加试科目：①</w:t>
            </w:r>
            <w:r>
              <w:rPr>
                <w:rFonts w:ascii="微软雅黑" w:eastAsia="微软雅黑" w:hAnsi="微软雅黑" w:cs="微软雅黑" w:hint="eastAsia"/>
                <w:color w:val="3A5064"/>
                <w:sz w:val="21"/>
                <w:szCs w:val="21"/>
                <w:shd w:val="clear" w:color="auto" w:fill="FFFFFF"/>
              </w:rPr>
              <w:t>1001001</w:t>
            </w:r>
            <w:r>
              <w:rPr>
                <w:rFonts w:ascii="微软雅黑" w:eastAsia="微软雅黑" w:hAnsi="微软雅黑" w:cs="微软雅黑" w:hint="eastAsia"/>
                <w:color w:val="3A5064"/>
                <w:sz w:val="21"/>
                <w:szCs w:val="21"/>
                <w:shd w:val="clear" w:color="auto" w:fill="FFFFFF"/>
              </w:rPr>
              <w:t>刑法学；②</w:t>
            </w:r>
            <w:r>
              <w:rPr>
                <w:rFonts w:ascii="微软雅黑" w:eastAsia="微软雅黑" w:hAnsi="微软雅黑" w:cs="微软雅黑" w:hint="eastAsia"/>
                <w:color w:val="3A5064"/>
                <w:sz w:val="21"/>
                <w:szCs w:val="21"/>
                <w:shd w:val="clear" w:color="auto" w:fill="FFFFFF"/>
              </w:rPr>
              <w:t>1001002</w:t>
            </w:r>
            <w:r>
              <w:rPr>
                <w:rFonts w:ascii="微软雅黑" w:eastAsia="微软雅黑" w:hAnsi="微软雅黑" w:cs="微软雅黑" w:hint="eastAsia"/>
                <w:color w:val="3A5064"/>
                <w:sz w:val="21"/>
                <w:szCs w:val="21"/>
                <w:shd w:val="clear" w:color="auto" w:fill="FFFFFF"/>
              </w:rPr>
              <w:t>中国宪法</w:t>
            </w:r>
          </w:p>
        </w:tc>
        <w:tc>
          <w:tcPr>
            <w:tcW w:w="1016" w:type="dxa"/>
          </w:tcPr>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lastRenderedPageBreak/>
              <w:t>专业基础及综合面试：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w:t>
            </w:r>
            <w:r>
              <w:rPr>
                <w:rFonts w:ascii="仿宋" w:eastAsia="仿宋" w:hAnsi="仿宋" w:cs="仿宋" w:hint="eastAsia"/>
                <w:szCs w:val="21"/>
              </w:rPr>
              <w:t>开始</w:t>
            </w:r>
          </w:p>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lastRenderedPageBreak/>
              <w:t>英语口语复试：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4</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w:t>
            </w:r>
            <w:r>
              <w:rPr>
                <w:rFonts w:ascii="仿宋" w:eastAsia="仿宋" w:hAnsi="仿宋" w:cs="仿宋" w:hint="eastAsia"/>
                <w:szCs w:val="21"/>
              </w:rPr>
              <w:t>开始</w:t>
            </w:r>
          </w:p>
          <w:p w:rsidR="003973E4" w:rsidRDefault="003973E4">
            <w:pPr>
              <w:spacing w:beforeLines="50" w:before="156" w:afterLines="50" w:after="156"/>
              <w:jc w:val="center"/>
              <w:rPr>
                <w:rFonts w:ascii="仿宋" w:eastAsia="仿宋" w:hAnsi="仿宋" w:cs="仿宋"/>
                <w:sz w:val="22"/>
              </w:rPr>
            </w:pPr>
          </w:p>
        </w:tc>
        <w:tc>
          <w:tcPr>
            <w:tcW w:w="1016" w:type="dxa"/>
          </w:tcPr>
          <w:p w:rsidR="003973E4" w:rsidRDefault="003973E4">
            <w:pPr>
              <w:pStyle w:val="a6"/>
              <w:spacing w:beforeLines="50" w:before="156" w:beforeAutospacing="0" w:afterLines="50" w:after="156" w:afterAutospacing="0"/>
              <w:jc w:val="center"/>
              <w:rPr>
                <w:rFonts w:ascii="仿宋" w:eastAsia="仿宋" w:hAnsi="仿宋" w:cs="仿宋"/>
                <w:sz w:val="21"/>
                <w:szCs w:val="21"/>
              </w:rPr>
            </w:pPr>
          </w:p>
        </w:tc>
      </w:tr>
      <w:tr w:rsidR="003973E4">
        <w:tc>
          <w:tcPr>
            <w:tcW w:w="1427"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FF0000"/>
                <w:kern w:val="0"/>
                <w:sz w:val="20"/>
                <w:szCs w:val="20"/>
                <w:lang w:bidi="ar"/>
              </w:rPr>
              <w:lastRenderedPageBreak/>
              <w:t>0301</w:t>
            </w:r>
          </w:p>
        </w:tc>
        <w:tc>
          <w:tcPr>
            <w:tcW w:w="1950" w:type="dxa"/>
            <w:vAlign w:val="center"/>
          </w:tcPr>
          <w:p w:rsidR="003973E4" w:rsidRDefault="00C272BE">
            <w:pPr>
              <w:widowControl/>
              <w:jc w:val="left"/>
              <w:textAlignment w:val="center"/>
              <w:rPr>
                <w:rFonts w:ascii="仿宋" w:eastAsia="仿宋" w:hAnsi="仿宋" w:cs="仿宋"/>
                <w:szCs w:val="21"/>
              </w:rPr>
            </w:pPr>
            <w:r>
              <w:rPr>
                <w:rFonts w:ascii="宋体" w:eastAsia="宋体" w:hAnsi="宋体" w:cs="宋体" w:hint="eastAsia"/>
                <w:color w:val="FF0000"/>
                <w:kern w:val="0"/>
                <w:sz w:val="20"/>
                <w:szCs w:val="20"/>
                <w:lang w:bidi="ar"/>
              </w:rPr>
              <w:t>法学</w:t>
            </w:r>
          </w:p>
        </w:tc>
        <w:tc>
          <w:tcPr>
            <w:tcW w:w="1701"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000000"/>
                <w:kern w:val="0"/>
                <w:sz w:val="20"/>
                <w:szCs w:val="20"/>
                <w:lang w:bidi="ar"/>
              </w:rPr>
              <w:t>宪法学与行政法学</w:t>
            </w:r>
          </w:p>
        </w:tc>
        <w:tc>
          <w:tcPr>
            <w:tcW w:w="1409" w:type="dxa"/>
          </w:tcPr>
          <w:p w:rsidR="003973E4" w:rsidRDefault="00C272BE">
            <w:pPr>
              <w:pStyle w:val="a6"/>
              <w:spacing w:beforeLines="50" w:before="156" w:beforeAutospacing="0" w:afterLines="50" w:after="156" w:afterAutospacing="0"/>
              <w:jc w:val="center"/>
              <w:rPr>
                <w:rFonts w:ascii="仿宋" w:eastAsia="仿宋" w:hAnsi="仿宋" w:cs="仿宋"/>
                <w:sz w:val="21"/>
                <w:szCs w:val="21"/>
              </w:rPr>
            </w:pPr>
            <w:r>
              <w:rPr>
                <w:rFonts w:ascii="微软雅黑" w:eastAsia="微软雅黑" w:hAnsi="微软雅黑" w:cs="微软雅黑"/>
                <w:color w:val="3A5064"/>
                <w:sz w:val="21"/>
                <w:szCs w:val="21"/>
                <w:shd w:val="clear" w:color="auto" w:fill="FFFFFF"/>
              </w:rPr>
              <w:t>复试科目：</w:t>
            </w:r>
            <w:r>
              <w:rPr>
                <w:rFonts w:ascii="微软雅黑" w:eastAsia="微软雅黑" w:hAnsi="微软雅黑" w:cs="微软雅黑"/>
                <w:color w:val="3A5064"/>
                <w:sz w:val="21"/>
                <w:szCs w:val="21"/>
                <w:shd w:val="clear" w:color="auto" w:fill="FFFFFF"/>
              </w:rPr>
              <w:t>①001002</w:t>
            </w:r>
            <w:r>
              <w:rPr>
                <w:rFonts w:ascii="微软雅黑" w:eastAsia="微软雅黑" w:hAnsi="微软雅黑" w:cs="微软雅黑"/>
                <w:color w:val="3A5064"/>
                <w:sz w:val="21"/>
                <w:szCs w:val="21"/>
                <w:shd w:val="clear" w:color="auto" w:fill="FFFFFF"/>
              </w:rPr>
              <w:t>宪法与行政法学综合</w:t>
            </w:r>
          </w:p>
        </w:tc>
        <w:tc>
          <w:tcPr>
            <w:tcW w:w="1016" w:type="dxa"/>
          </w:tcPr>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专业基础及综合面试：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w:t>
            </w:r>
            <w:r>
              <w:rPr>
                <w:rFonts w:ascii="仿宋" w:eastAsia="仿宋" w:hAnsi="仿宋" w:cs="仿宋" w:hint="eastAsia"/>
                <w:szCs w:val="21"/>
              </w:rPr>
              <w:t>开始</w:t>
            </w:r>
          </w:p>
          <w:p w:rsidR="003973E4" w:rsidRDefault="00C272BE">
            <w:pPr>
              <w:spacing w:beforeLines="50" w:before="156" w:afterLines="50" w:after="156"/>
              <w:jc w:val="center"/>
            </w:pPr>
            <w:r>
              <w:rPr>
                <w:rFonts w:ascii="仿宋" w:eastAsia="仿宋" w:hAnsi="仿宋" w:cs="仿宋" w:hint="eastAsia"/>
                <w:szCs w:val="21"/>
              </w:rPr>
              <w:t>英语口语复试：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4</w:t>
            </w:r>
            <w:r>
              <w:rPr>
                <w:rFonts w:ascii="仿宋" w:eastAsia="仿宋" w:hAnsi="仿宋" w:cs="仿宋" w:hint="eastAsia"/>
                <w:szCs w:val="21"/>
              </w:rPr>
              <w:t>日上午</w:t>
            </w:r>
            <w:r>
              <w:rPr>
                <w:rFonts w:ascii="仿宋" w:eastAsia="仿宋" w:hAnsi="仿宋" w:cs="仿宋" w:hint="eastAsia"/>
                <w:szCs w:val="21"/>
              </w:rPr>
              <w:t>8:30</w:t>
            </w:r>
            <w:r>
              <w:rPr>
                <w:rFonts w:ascii="仿宋" w:eastAsia="仿宋" w:hAnsi="仿宋" w:cs="仿宋" w:hint="eastAsia"/>
                <w:szCs w:val="21"/>
              </w:rPr>
              <w:t>开始</w:t>
            </w:r>
          </w:p>
        </w:tc>
        <w:tc>
          <w:tcPr>
            <w:tcW w:w="1016" w:type="dxa"/>
          </w:tcPr>
          <w:p w:rsidR="003973E4" w:rsidRDefault="003973E4">
            <w:pPr>
              <w:spacing w:beforeLines="50" w:before="156" w:afterLines="50" w:after="156"/>
              <w:jc w:val="center"/>
              <w:rPr>
                <w:rFonts w:ascii="仿宋" w:eastAsia="仿宋" w:hAnsi="仿宋" w:cs="仿宋"/>
                <w:szCs w:val="21"/>
              </w:rPr>
            </w:pPr>
          </w:p>
        </w:tc>
      </w:tr>
      <w:tr w:rsidR="003973E4">
        <w:tc>
          <w:tcPr>
            <w:tcW w:w="1427"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FF0000"/>
                <w:kern w:val="0"/>
                <w:sz w:val="20"/>
                <w:szCs w:val="20"/>
                <w:lang w:bidi="ar"/>
              </w:rPr>
              <w:t>0301</w:t>
            </w:r>
          </w:p>
        </w:tc>
        <w:tc>
          <w:tcPr>
            <w:tcW w:w="1950" w:type="dxa"/>
            <w:vAlign w:val="center"/>
          </w:tcPr>
          <w:p w:rsidR="003973E4" w:rsidRDefault="00C272BE">
            <w:pPr>
              <w:widowControl/>
              <w:jc w:val="left"/>
              <w:textAlignment w:val="center"/>
              <w:rPr>
                <w:rFonts w:ascii="仿宋" w:eastAsia="仿宋" w:hAnsi="仿宋" w:cs="仿宋"/>
                <w:szCs w:val="21"/>
              </w:rPr>
            </w:pPr>
            <w:r>
              <w:rPr>
                <w:rFonts w:ascii="宋体" w:eastAsia="宋体" w:hAnsi="宋体" w:cs="宋体" w:hint="eastAsia"/>
                <w:color w:val="FF0000"/>
                <w:kern w:val="0"/>
                <w:sz w:val="20"/>
                <w:szCs w:val="20"/>
                <w:lang w:bidi="ar"/>
              </w:rPr>
              <w:t>法学</w:t>
            </w:r>
          </w:p>
        </w:tc>
        <w:tc>
          <w:tcPr>
            <w:tcW w:w="1701"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000000"/>
                <w:kern w:val="0"/>
                <w:sz w:val="20"/>
                <w:szCs w:val="20"/>
                <w:lang w:bidi="ar"/>
              </w:rPr>
              <w:t>刑法学</w:t>
            </w:r>
          </w:p>
        </w:tc>
        <w:tc>
          <w:tcPr>
            <w:tcW w:w="1409" w:type="dxa"/>
          </w:tcPr>
          <w:p w:rsidR="003973E4" w:rsidRDefault="00C272BE">
            <w:pPr>
              <w:pStyle w:val="a6"/>
              <w:spacing w:beforeLines="50" w:before="156" w:beforeAutospacing="0" w:afterLines="50" w:after="156" w:afterAutospacing="0"/>
              <w:jc w:val="center"/>
              <w:rPr>
                <w:rFonts w:ascii="仿宋" w:eastAsia="仿宋" w:hAnsi="仿宋" w:cs="仿宋"/>
                <w:sz w:val="21"/>
                <w:szCs w:val="21"/>
              </w:rPr>
            </w:pPr>
            <w:r>
              <w:rPr>
                <w:rFonts w:ascii="微软雅黑" w:eastAsia="微软雅黑" w:hAnsi="微软雅黑" w:cs="微软雅黑"/>
                <w:color w:val="3A5064"/>
                <w:sz w:val="21"/>
                <w:szCs w:val="21"/>
                <w:shd w:val="clear" w:color="auto" w:fill="FFFFFF"/>
              </w:rPr>
              <w:t>复试科目：</w:t>
            </w:r>
            <w:r>
              <w:rPr>
                <w:rFonts w:ascii="微软雅黑" w:eastAsia="微软雅黑" w:hAnsi="微软雅黑" w:cs="微软雅黑"/>
                <w:color w:val="3A5064"/>
                <w:sz w:val="21"/>
                <w:szCs w:val="21"/>
                <w:shd w:val="clear" w:color="auto" w:fill="FFFFFF"/>
              </w:rPr>
              <w:t>①001003</w:t>
            </w:r>
            <w:r>
              <w:rPr>
                <w:rFonts w:ascii="微软雅黑" w:eastAsia="微软雅黑" w:hAnsi="微软雅黑" w:cs="微软雅黑"/>
                <w:color w:val="3A5064"/>
                <w:sz w:val="21"/>
                <w:szCs w:val="21"/>
                <w:shd w:val="clear" w:color="auto" w:fill="FFFFFF"/>
              </w:rPr>
              <w:t>刑事法综合</w:t>
            </w:r>
          </w:p>
        </w:tc>
        <w:tc>
          <w:tcPr>
            <w:tcW w:w="1016" w:type="dxa"/>
          </w:tcPr>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专业基础及综合面试：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w:t>
            </w:r>
            <w:r>
              <w:rPr>
                <w:rFonts w:ascii="仿宋" w:eastAsia="仿宋" w:hAnsi="仿宋" w:cs="仿宋" w:hint="eastAsia"/>
                <w:sz w:val="22"/>
              </w:rPr>
              <w:t>开始</w:t>
            </w:r>
          </w:p>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英语口语复试：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4</w:t>
            </w:r>
            <w:r>
              <w:rPr>
                <w:rFonts w:ascii="仿宋" w:eastAsia="仿宋" w:hAnsi="仿宋" w:cs="仿宋" w:hint="eastAsia"/>
                <w:szCs w:val="21"/>
              </w:rPr>
              <w:t>日上午</w:t>
            </w:r>
            <w:r>
              <w:rPr>
                <w:rFonts w:ascii="仿宋" w:eastAsia="仿宋" w:hAnsi="仿宋" w:cs="仿宋" w:hint="eastAsia"/>
                <w:szCs w:val="21"/>
              </w:rPr>
              <w:t>8:30</w:t>
            </w:r>
          </w:p>
        </w:tc>
        <w:tc>
          <w:tcPr>
            <w:tcW w:w="1016" w:type="dxa"/>
          </w:tcPr>
          <w:p w:rsidR="003973E4" w:rsidRDefault="003973E4">
            <w:pPr>
              <w:spacing w:beforeLines="50" w:before="156" w:afterLines="50" w:after="156"/>
              <w:jc w:val="center"/>
              <w:rPr>
                <w:rFonts w:ascii="仿宋" w:eastAsia="仿宋" w:hAnsi="仿宋" w:cs="仿宋"/>
                <w:szCs w:val="21"/>
              </w:rPr>
            </w:pPr>
          </w:p>
        </w:tc>
      </w:tr>
      <w:tr w:rsidR="003973E4">
        <w:tc>
          <w:tcPr>
            <w:tcW w:w="1427"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FF0000"/>
                <w:kern w:val="0"/>
                <w:sz w:val="20"/>
                <w:szCs w:val="20"/>
                <w:lang w:bidi="ar"/>
              </w:rPr>
              <w:t>0301</w:t>
            </w:r>
          </w:p>
        </w:tc>
        <w:tc>
          <w:tcPr>
            <w:tcW w:w="1950" w:type="dxa"/>
            <w:vAlign w:val="center"/>
          </w:tcPr>
          <w:p w:rsidR="003973E4" w:rsidRDefault="00C272BE">
            <w:pPr>
              <w:widowControl/>
              <w:jc w:val="left"/>
              <w:textAlignment w:val="center"/>
              <w:rPr>
                <w:rFonts w:ascii="仿宋" w:eastAsia="仿宋" w:hAnsi="仿宋" w:cs="仿宋"/>
                <w:szCs w:val="21"/>
              </w:rPr>
            </w:pPr>
            <w:r>
              <w:rPr>
                <w:rFonts w:ascii="宋体" w:eastAsia="宋体" w:hAnsi="宋体" w:cs="宋体" w:hint="eastAsia"/>
                <w:color w:val="FF0000"/>
                <w:kern w:val="0"/>
                <w:sz w:val="20"/>
                <w:szCs w:val="20"/>
                <w:lang w:bidi="ar"/>
              </w:rPr>
              <w:t>法学</w:t>
            </w:r>
          </w:p>
        </w:tc>
        <w:tc>
          <w:tcPr>
            <w:tcW w:w="1701"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000000"/>
                <w:kern w:val="0"/>
                <w:sz w:val="20"/>
                <w:szCs w:val="20"/>
                <w:lang w:bidi="ar"/>
              </w:rPr>
              <w:t>民</w:t>
            </w:r>
            <w:proofErr w:type="gramStart"/>
            <w:r>
              <w:rPr>
                <w:rFonts w:ascii="宋体" w:eastAsia="宋体" w:hAnsi="宋体" w:cs="宋体" w:hint="eastAsia"/>
                <w:color w:val="000000"/>
                <w:kern w:val="0"/>
                <w:sz w:val="20"/>
                <w:szCs w:val="20"/>
                <w:lang w:bidi="ar"/>
              </w:rPr>
              <w:t>商法学</w:t>
            </w:r>
            <w:proofErr w:type="gramEnd"/>
          </w:p>
        </w:tc>
        <w:tc>
          <w:tcPr>
            <w:tcW w:w="1409" w:type="dxa"/>
          </w:tcPr>
          <w:p w:rsidR="003973E4" w:rsidRDefault="00C272BE">
            <w:pPr>
              <w:pStyle w:val="a6"/>
              <w:spacing w:beforeLines="50" w:before="156" w:beforeAutospacing="0" w:afterLines="50" w:after="156" w:afterAutospacing="0"/>
              <w:jc w:val="center"/>
              <w:rPr>
                <w:rFonts w:ascii="仿宋" w:eastAsia="仿宋" w:hAnsi="仿宋" w:cs="仿宋"/>
                <w:sz w:val="21"/>
                <w:szCs w:val="21"/>
              </w:rPr>
            </w:pPr>
            <w:r>
              <w:rPr>
                <w:rFonts w:ascii="微软雅黑" w:eastAsia="微软雅黑" w:hAnsi="微软雅黑" w:cs="微软雅黑"/>
                <w:color w:val="3A5064"/>
                <w:sz w:val="21"/>
                <w:szCs w:val="21"/>
                <w:shd w:val="clear" w:color="auto" w:fill="FFFFFF"/>
              </w:rPr>
              <w:t>复试科目：</w:t>
            </w:r>
            <w:r>
              <w:rPr>
                <w:rFonts w:ascii="微软雅黑" w:eastAsia="微软雅黑" w:hAnsi="微软雅黑" w:cs="微软雅黑"/>
                <w:color w:val="3A5064"/>
                <w:sz w:val="21"/>
                <w:szCs w:val="21"/>
                <w:shd w:val="clear" w:color="auto" w:fill="FFFFFF"/>
              </w:rPr>
              <w:t>①001004</w:t>
            </w:r>
            <w:r>
              <w:rPr>
                <w:rFonts w:ascii="微软雅黑" w:eastAsia="微软雅黑" w:hAnsi="微软雅黑" w:cs="微软雅黑"/>
                <w:color w:val="3A5064"/>
                <w:sz w:val="21"/>
                <w:szCs w:val="21"/>
                <w:shd w:val="clear" w:color="auto" w:fill="FFFFFF"/>
              </w:rPr>
              <w:t>民商法综合</w:t>
            </w:r>
            <w:r>
              <w:rPr>
                <w:rFonts w:ascii="微软雅黑" w:eastAsia="微软雅黑" w:hAnsi="微软雅黑" w:cs="微软雅黑" w:hint="eastAsia"/>
                <w:color w:val="3A5064"/>
                <w:sz w:val="21"/>
                <w:szCs w:val="21"/>
              </w:rPr>
              <w:br/>
            </w:r>
            <w:r>
              <w:rPr>
                <w:rFonts w:ascii="微软雅黑" w:eastAsia="微软雅黑" w:hAnsi="微软雅黑" w:cs="微软雅黑" w:hint="eastAsia"/>
                <w:color w:val="3A5064"/>
                <w:sz w:val="21"/>
                <w:szCs w:val="21"/>
                <w:shd w:val="clear" w:color="auto" w:fill="FFFFFF"/>
              </w:rPr>
              <w:t>同等学力加试科目：①</w:t>
            </w:r>
            <w:r>
              <w:rPr>
                <w:rFonts w:ascii="微软雅黑" w:eastAsia="微软雅黑" w:hAnsi="微软雅黑" w:cs="微软雅黑" w:hint="eastAsia"/>
                <w:color w:val="3A5064"/>
                <w:sz w:val="21"/>
                <w:szCs w:val="21"/>
                <w:shd w:val="clear" w:color="auto" w:fill="FFFFFF"/>
              </w:rPr>
              <w:lastRenderedPageBreak/>
              <w:t>1001003</w:t>
            </w:r>
            <w:r>
              <w:rPr>
                <w:rFonts w:ascii="微软雅黑" w:eastAsia="微软雅黑" w:hAnsi="微软雅黑" w:cs="微软雅黑" w:hint="eastAsia"/>
                <w:color w:val="3A5064"/>
                <w:sz w:val="21"/>
                <w:szCs w:val="21"/>
                <w:shd w:val="clear" w:color="auto" w:fill="FFFFFF"/>
              </w:rPr>
              <w:t>民事诉讼法；②</w:t>
            </w:r>
            <w:r>
              <w:rPr>
                <w:rFonts w:ascii="微软雅黑" w:eastAsia="微软雅黑" w:hAnsi="微软雅黑" w:cs="微软雅黑" w:hint="eastAsia"/>
                <w:color w:val="3A5064"/>
                <w:sz w:val="21"/>
                <w:szCs w:val="21"/>
                <w:shd w:val="clear" w:color="auto" w:fill="FFFFFF"/>
              </w:rPr>
              <w:t>1001004</w:t>
            </w:r>
            <w:r>
              <w:rPr>
                <w:rFonts w:ascii="微软雅黑" w:eastAsia="微软雅黑" w:hAnsi="微软雅黑" w:cs="微软雅黑" w:hint="eastAsia"/>
                <w:color w:val="3A5064"/>
                <w:sz w:val="21"/>
                <w:szCs w:val="21"/>
                <w:shd w:val="clear" w:color="auto" w:fill="FFFFFF"/>
              </w:rPr>
              <w:t>行政法与行政诉讼法</w:t>
            </w:r>
          </w:p>
        </w:tc>
        <w:tc>
          <w:tcPr>
            <w:tcW w:w="1016" w:type="dxa"/>
          </w:tcPr>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lastRenderedPageBreak/>
              <w:t>专业基础及综合面试：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w:t>
            </w:r>
            <w:r>
              <w:rPr>
                <w:rFonts w:ascii="仿宋" w:eastAsia="仿宋" w:hAnsi="仿宋" w:cs="仿宋" w:hint="eastAsia"/>
                <w:sz w:val="22"/>
              </w:rPr>
              <w:t>开始</w:t>
            </w:r>
          </w:p>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英语口语复试：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4</w:t>
            </w:r>
            <w:r>
              <w:rPr>
                <w:rFonts w:ascii="仿宋" w:eastAsia="仿宋" w:hAnsi="仿宋" w:cs="仿宋" w:hint="eastAsia"/>
                <w:szCs w:val="21"/>
              </w:rPr>
              <w:t>日上午</w:t>
            </w:r>
            <w:r>
              <w:rPr>
                <w:rFonts w:ascii="仿宋" w:eastAsia="仿宋" w:hAnsi="仿宋" w:cs="仿宋" w:hint="eastAsia"/>
                <w:szCs w:val="21"/>
              </w:rPr>
              <w:t>8:30</w:t>
            </w:r>
            <w:r>
              <w:rPr>
                <w:rFonts w:ascii="仿宋" w:eastAsia="仿宋" w:hAnsi="仿宋" w:cs="仿宋" w:hint="eastAsia"/>
                <w:sz w:val="22"/>
              </w:rPr>
              <w:t>开始</w:t>
            </w:r>
          </w:p>
        </w:tc>
        <w:tc>
          <w:tcPr>
            <w:tcW w:w="1016" w:type="dxa"/>
          </w:tcPr>
          <w:p w:rsidR="003973E4" w:rsidRDefault="003973E4">
            <w:pPr>
              <w:spacing w:beforeLines="50" w:before="156" w:afterLines="50" w:after="156"/>
              <w:jc w:val="center"/>
              <w:rPr>
                <w:rFonts w:ascii="仿宋" w:eastAsia="仿宋" w:hAnsi="仿宋" w:cs="仿宋"/>
                <w:szCs w:val="21"/>
              </w:rPr>
            </w:pPr>
          </w:p>
        </w:tc>
      </w:tr>
      <w:tr w:rsidR="003973E4">
        <w:tc>
          <w:tcPr>
            <w:tcW w:w="1427" w:type="dxa"/>
            <w:vAlign w:val="center"/>
          </w:tcPr>
          <w:p w:rsidR="003973E4" w:rsidRDefault="00C272BE">
            <w:pPr>
              <w:widowControl/>
              <w:jc w:val="center"/>
              <w:textAlignment w:val="center"/>
              <w:rPr>
                <w:rFonts w:ascii="仿宋" w:eastAsia="仿宋" w:hAnsi="仿宋" w:cs="仿宋"/>
                <w:szCs w:val="21"/>
              </w:rPr>
            </w:pPr>
            <w:bookmarkStart w:id="2" w:name="Text48"/>
            <w:r>
              <w:rPr>
                <w:rFonts w:ascii="宋体" w:eastAsia="宋体" w:hAnsi="宋体" w:cs="宋体" w:hint="eastAsia"/>
                <w:color w:val="FF0000"/>
                <w:kern w:val="0"/>
                <w:sz w:val="20"/>
                <w:szCs w:val="20"/>
                <w:lang w:bidi="ar"/>
              </w:rPr>
              <w:lastRenderedPageBreak/>
              <w:t>0301</w:t>
            </w:r>
          </w:p>
        </w:tc>
        <w:tc>
          <w:tcPr>
            <w:tcW w:w="1950" w:type="dxa"/>
            <w:vAlign w:val="center"/>
          </w:tcPr>
          <w:p w:rsidR="003973E4" w:rsidRDefault="00C272BE">
            <w:pPr>
              <w:widowControl/>
              <w:jc w:val="left"/>
              <w:textAlignment w:val="center"/>
              <w:rPr>
                <w:rFonts w:ascii="仿宋" w:eastAsia="仿宋" w:hAnsi="仿宋" w:cs="仿宋"/>
                <w:szCs w:val="21"/>
              </w:rPr>
            </w:pPr>
            <w:r>
              <w:rPr>
                <w:rFonts w:ascii="宋体" w:eastAsia="宋体" w:hAnsi="宋体" w:cs="宋体" w:hint="eastAsia"/>
                <w:color w:val="FF0000"/>
                <w:kern w:val="0"/>
                <w:sz w:val="20"/>
                <w:szCs w:val="20"/>
                <w:lang w:bidi="ar"/>
              </w:rPr>
              <w:t>法学</w:t>
            </w:r>
          </w:p>
        </w:tc>
        <w:tc>
          <w:tcPr>
            <w:tcW w:w="1701"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000000"/>
                <w:kern w:val="0"/>
                <w:sz w:val="20"/>
                <w:szCs w:val="20"/>
                <w:lang w:bidi="ar"/>
              </w:rPr>
              <w:t>诉讼法学</w:t>
            </w:r>
          </w:p>
        </w:tc>
        <w:tc>
          <w:tcPr>
            <w:tcW w:w="1409" w:type="dxa"/>
          </w:tcPr>
          <w:p w:rsidR="003973E4" w:rsidRDefault="00C272BE">
            <w:pPr>
              <w:pStyle w:val="a6"/>
              <w:spacing w:beforeLines="50" w:before="156" w:beforeAutospacing="0" w:afterLines="50" w:after="156" w:afterAutospacing="0"/>
              <w:jc w:val="center"/>
              <w:rPr>
                <w:rFonts w:ascii="仿宋" w:eastAsia="仿宋" w:hAnsi="仿宋" w:cs="仿宋"/>
                <w:sz w:val="21"/>
                <w:szCs w:val="21"/>
              </w:rPr>
            </w:pPr>
            <w:r>
              <w:rPr>
                <w:rFonts w:ascii="微软雅黑" w:eastAsia="微软雅黑" w:hAnsi="微软雅黑" w:cs="微软雅黑"/>
                <w:color w:val="3A5064"/>
                <w:sz w:val="21"/>
                <w:szCs w:val="21"/>
                <w:shd w:val="clear" w:color="auto" w:fill="FFFFFF"/>
              </w:rPr>
              <w:t>复试科目：</w:t>
            </w:r>
            <w:r>
              <w:rPr>
                <w:rFonts w:ascii="微软雅黑" w:eastAsia="微软雅黑" w:hAnsi="微软雅黑" w:cs="微软雅黑"/>
                <w:color w:val="3A5064"/>
                <w:sz w:val="21"/>
                <w:szCs w:val="21"/>
                <w:shd w:val="clear" w:color="auto" w:fill="FFFFFF"/>
              </w:rPr>
              <w:t>①001005</w:t>
            </w:r>
            <w:r>
              <w:rPr>
                <w:rFonts w:ascii="微软雅黑" w:eastAsia="微软雅黑" w:hAnsi="微软雅黑" w:cs="微软雅黑"/>
                <w:color w:val="3A5064"/>
                <w:sz w:val="21"/>
                <w:szCs w:val="21"/>
                <w:shd w:val="clear" w:color="auto" w:fill="FFFFFF"/>
              </w:rPr>
              <w:t>证据法</w:t>
            </w:r>
          </w:p>
        </w:tc>
        <w:tc>
          <w:tcPr>
            <w:tcW w:w="1016" w:type="dxa"/>
          </w:tcPr>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专业基础及综合面试：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w:t>
            </w:r>
            <w:r>
              <w:rPr>
                <w:rFonts w:ascii="仿宋" w:eastAsia="仿宋" w:hAnsi="仿宋" w:cs="仿宋" w:hint="eastAsia"/>
                <w:szCs w:val="21"/>
              </w:rPr>
              <w:t>开始</w:t>
            </w:r>
          </w:p>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英语口语复试：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4</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w:t>
            </w:r>
            <w:r>
              <w:rPr>
                <w:rFonts w:ascii="仿宋" w:eastAsia="仿宋" w:hAnsi="仿宋" w:cs="仿宋" w:hint="eastAsia"/>
                <w:szCs w:val="21"/>
              </w:rPr>
              <w:t>开始</w:t>
            </w:r>
          </w:p>
        </w:tc>
        <w:tc>
          <w:tcPr>
            <w:tcW w:w="1016" w:type="dxa"/>
          </w:tcPr>
          <w:p w:rsidR="003973E4" w:rsidRDefault="003973E4">
            <w:pPr>
              <w:spacing w:beforeLines="50" w:before="156" w:afterLines="50" w:after="156"/>
              <w:jc w:val="center"/>
              <w:rPr>
                <w:rFonts w:ascii="仿宋" w:eastAsia="仿宋" w:hAnsi="仿宋" w:cs="仿宋"/>
                <w:szCs w:val="21"/>
              </w:rPr>
            </w:pPr>
          </w:p>
        </w:tc>
      </w:tr>
      <w:tr w:rsidR="003973E4">
        <w:tc>
          <w:tcPr>
            <w:tcW w:w="1427"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FF0000"/>
                <w:kern w:val="0"/>
                <w:sz w:val="20"/>
                <w:szCs w:val="20"/>
                <w:lang w:bidi="ar"/>
              </w:rPr>
              <w:t>0301</w:t>
            </w:r>
          </w:p>
        </w:tc>
        <w:tc>
          <w:tcPr>
            <w:tcW w:w="1950" w:type="dxa"/>
            <w:vAlign w:val="center"/>
          </w:tcPr>
          <w:p w:rsidR="003973E4" w:rsidRDefault="00C272BE">
            <w:pPr>
              <w:widowControl/>
              <w:jc w:val="left"/>
              <w:textAlignment w:val="center"/>
              <w:rPr>
                <w:rFonts w:ascii="仿宋" w:eastAsia="仿宋" w:hAnsi="仿宋" w:cs="仿宋"/>
                <w:szCs w:val="21"/>
              </w:rPr>
            </w:pPr>
            <w:r>
              <w:rPr>
                <w:rFonts w:ascii="宋体" w:eastAsia="宋体" w:hAnsi="宋体" w:cs="宋体" w:hint="eastAsia"/>
                <w:color w:val="FF0000"/>
                <w:kern w:val="0"/>
                <w:sz w:val="20"/>
                <w:szCs w:val="20"/>
                <w:lang w:bidi="ar"/>
              </w:rPr>
              <w:t>法学</w:t>
            </w:r>
          </w:p>
        </w:tc>
        <w:tc>
          <w:tcPr>
            <w:tcW w:w="1701"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000000"/>
                <w:kern w:val="0"/>
                <w:sz w:val="20"/>
                <w:szCs w:val="20"/>
                <w:lang w:bidi="ar"/>
              </w:rPr>
              <w:t>经济法学</w:t>
            </w:r>
          </w:p>
        </w:tc>
        <w:tc>
          <w:tcPr>
            <w:tcW w:w="1409" w:type="dxa"/>
          </w:tcPr>
          <w:p w:rsidR="003973E4" w:rsidRDefault="00C272BE">
            <w:pPr>
              <w:pStyle w:val="a6"/>
              <w:spacing w:beforeLines="50" w:before="156" w:beforeAutospacing="0" w:afterLines="50" w:after="156" w:afterAutospacing="0"/>
              <w:jc w:val="center"/>
              <w:rPr>
                <w:rFonts w:ascii="仿宋" w:eastAsia="仿宋" w:hAnsi="仿宋" w:cs="仿宋"/>
                <w:sz w:val="21"/>
                <w:szCs w:val="21"/>
              </w:rPr>
            </w:pPr>
            <w:r>
              <w:rPr>
                <w:rFonts w:ascii="微软雅黑" w:eastAsia="微软雅黑" w:hAnsi="微软雅黑" w:cs="微软雅黑"/>
                <w:color w:val="3A5064"/>
                <w:sz w:val="21"/>
                <w:szCs w:val="21"/>
                <w:shd w:val="clear" w:color="auto" w:fill="FFFFFF"/>
              </w:rPr>
              <w:t>复试科目：</w:t>
            </w:r>
            <w:r>
              <w:rPr>
                <w:rFonts w:ascii="微软雅黑" w:eastAsia="微软雅黑" w:hAnsi="微软雅黑" w:cs="微软雅黑"/>
                <w:color w:val="3A5064"/>
                <w:sz w:val="21"/>
                <w:szCs w:val="21"/>
                <w:shd w:val="clear" w:color="auto" w:fill="FFFFFF"/>
              </w:rPr>
              <w:t>①001006</w:t>
            </w:r>
            <w:r>
              <w:rPr>
                <w:rFonts w:ascii="微软雅黑" w:eastAsia="微软雅黑" w:hAnsi="微软雅黑" w:cs="微软雅黑"/>
                <w:color w:val="3A5064"/>
                <w:sz w:val="21"/>
                <w:szCs w:val="21"/>
                <w:shd w:val="clear" w:color="auto" w:fill="FFFFFF"/>
              </w:rPr>
              <w:t>经济法</w:t>
            </w:r>
          </w:p>
        </w:tc>
        <w:tc>
          <w:tcPr>
            <w:tcW w:w="1016" w:type="dxa"/>
          </w:tcPr>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专业基础及综合面试：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w:t>
            </w:r>
            <w:r>
              <w:rPr>
                <w:rFonts w:ascii="仿宋" w:eastAsia="仿宋" w:hAnsi="仿宋" w:cs="仿宋" w:hint="eastAsia"/>
                <w:sz w:val="22"/>
              </w:rPr>
              <w:t>开始</w:t>
            </w:r>
          </w:p>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英语口语复试：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4</w:t>
            </w:r>
            <w:r>
              <w:rPr>
                <w:rFonts w:ascii="仿宋" w:eastAsia="仿宋" w:hAnsi="仿宋" w:cs="仿宋" w:hint="eastAsia"/>
                <w:szCs w:val="21"/>
              </w:rPr>
              <w:t>日上午</w:t>
            </w:r>
            <w:r>
              <w:rPr>
                <w:rFonts w:ascii="仿宋" w:eastAsia="仿宋" w:hAnsi="仿宋" w:cs="仿宋" w:hint="eastAsia"/>
                <w:szCs w:val="21"/>
              </w:rPr>
              <w:t>8:30</w:t>
            </w:r>
          </w:p>
        </w:tc>
        <w:tc>
          <w:tcPr>
            <w:tcW w:w="1016" w:type="dxa"/>
          </w:tcPr>
          <w:p w:rsidR="003973E4" w:rsidRDefault="003973E4">
            <w:pPr>
              <w:spacing w:beforeLines="50" w:before="156" w:afterLines="50" w:after="156"/>
              <w:jc w:val="center"/>
              <w:rPr>
                <w:rFonts w:ascii="仿宋" w:eastAsia="仿宋" w:hAnsi="仿宋" w:cs="仿宋"/>
                <w:szCs w:val="21"/>
              </w:rPr>
            </w:pPr>
          </w:p>
        </w:tc>
      </w:tr>
      <w:tr w:rsidR="003973E4">
        <w:tc>
          <w:tcPr>
            <w:tcW w:w="1427"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FF0000"/>
                <w:kern w:val="0"/>
                <w:sz w:val="20"/>
                <w:szCs w:val="20"/>
                <w:lang w:bidi="ar"/>
              </w:rPr>
              <w:t>0301</w:t>
            </w:r>
          </w:p>
        </w:tc>
        <w:tc>
          <w:tcPr>
            <w:tcW w:w="1950" w:type="dxa"/>
            <w:vAlign w:val="center"/>
          </w:tcPr>
          <w:p w:rsidR="003973E4" w:rsidRDefault="00C272BE">
            <w:pPr>
              <w:widowControl/>
              <w:jc w:val="left"/>
              <w:textAlignment w:val="center"/>
              <w:rPr>
                <w:rFonts w:ascii="仿宋" w:eastAsia="仿宋" w:hAnsi="仿宋" w:cs="仿宋"/>
                <w:szCs w:val="21"/>
              </w:rPr>
            </w:pPr>
            <w:r>
              <w:rPr>
                <w:rFonts w:ascii="宋体" w:eastAsia="宋体" w:hAnsi="宋体" w:cs="宋体" w:hint="eastAsia"/>
                <w:color w:val="FF0000"/>
                <w:kern w:val="0"/>
                <w:sz w:val="20"/>
                <w:szCs w:val="20"/>
                <w:lang w:bidi="ar"/>
              </w:rPr>
              <w:t>法学</w:t>
            </w:r>
          </w:p>
        </w:tc>
        <w:tc>
          <w:tcPr>
            <w:tcW w:w="1701"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000000"/>
                <w:kern w:val="0"/>
                <w:sz w:val="20"/>
                <w:szCs w:val="20"/>
                <w:lang w:bidi="ar"/>
              </w:rPr>
              <w:t>国际法学</w:t>
            </w:r>
          </w:p>
        </w:tc>
        <w:tc>
          <w:tcPr>
            <w:tcW w:w="1409" w:type="dxa"/>
          </w:tcPr>
          <w:p w:rsidR="003973E4" w:rsidRDefault="00C272BE">
            <w:pPr>
              <w:pStyle w:val="a6"/>
              <w:spacing w:beforeLines="50" w:before="156" w:beforeAutospacing="0" w:afterLines="50" w:after="156" w:afterAutospacing="0"/>
              <w:jc w:val="center"/>
              <w:rPr>
                <w:rFonts w:ascii="仿宋" w:eastAsia="仿宋" w:hAnsi="仿宋" w:cs="仿宋"/>
                <w:sz w:val="21"/>
                <w:szCs w:val="21"/>
              </w:rPr>
            </w:pPr>
            <w:r>
              <w:rPr>
                <w:rFonts w:ascii="微软雅黑" w:eastAsia="微软雅黑" w:hAnsi="微软雅黑" w:cs="微软雅黑"/>
                <w:color w:val="3A5064"/>
                <w:sz w:val="21"/>
                <w:szCs w:val="21"/>
                <w:shd w:val="clear" w:color="auto" w:fill="FFFFFF"/>
              </w:rPr>
              <w:t>复试科目：</w:t>
            </w:r>
            <w:r>
              <w:rPr>
                <w:rFonts w:ascii="微软雅黑" w:eastAsia="微软雅黑" w:hAnsi="微软雅黑" w:cs="微软雅黑"/>
                <w:color w:val="3A5064"/>
                <w:sz w:val="21"/>
                <w:szCs w:val="21"/>
                <w:shd w:val="clear" w:color="auto" w:fill="FFFFFF"/>
              </w:rPr>
              <w:t>①001007</w:t>
            </w:r>
            <w:r>
              <w:rPr>
                <w:rFonts w:ascii="微软雅黑" w:eastAsia="微软雅黑" w:hAnsi="微软雅黑" w:cs="微软雅黑"/>
                <w:color w:val="3A5064"/>
                <w:sz w:val="21"/>
                <w:szCs w:val="21"/>
                <w:shd w:val="clear" w:color="auto" w:fill="FFFFFF"/>
              </w:rPr>
              <w:t>国际法</w:t>
            </w:r>
            <w:r>
              <w:rPr>
                <w:rFonts w:ascii="微软雅黑" w:eastAsia="微软雅黑" w:hAnsi="微软雅黑" w:cs="微软雅黑" w:hint="eastAsia"/>
                <w:color w:val="3A5064"/>
                <w:sz w:val="21"/>
                <w:szCs w:val="21"/>
              </w:rPr>
              <w:br/>
            </w:r>
            <w:r>
              <w:rPr>
                <w:rFonts w:ascii="微软雅黑" w:eastAsia="微软雅黑" w:hAnsi="微软雅黑" w:cs="微软雅黑" w:hint="eastAsia"/>
                <w:color w:val="3A5064"/>
                <w:sz w:val="21"/>
                <w:szCs w:val="21"/>
                <w:shd w:val="clear" w:color="auto" w:fill="FFFFFF"/>
              </w:rPr>
              <w:t>同等学力加试科目：①</w:t>
            </w:r>
            <w:r>
              <w:rPr>
                <w:rFonts w:ascii="微软雅黑" w:eastAsia="微软雅黑" w:hAnsi="微软雅黑" w:cs="微软雅黑" w:hint="eastAsia"/>
                <w:color w:val="3A5064"/>
                <w:sz w:val="21"/>
                <w:szCs w:val="21"/>
                <w:shd w:val="clear" w:color="auto" w:fill="FFFFFF"/>
              </w:rPr>
              <w:t>1001006</w:t>
            </w:r>
            <w:r>
              <w:rPr>
                <w:rFonts w:ascii="微软雅黑" w:eastAsia="微软雅黑" w:hAnsi="微软雅黑" w:cs="微软雅黑" w:hint="eastAsia"/>
                <w:color w:val="3A5064"/>
                <w:sz w:val="21"/>
                <w:szCs w:val="21"/>
                <w:shd w:val="clear" w:color="auto" w:fill="FFFFFF"/>
              </w:rPr>
              <w:t>国</w:t>
            </w:r>
            <w:r>
              <w:rPr>
                <w:rFonts w:ascii="微软雅黑" w:eastAsia="微软雅黑" w:hAnsi="微软雅黑" w:cs="微软雅黑" w:hint="eastAsia"/>
                <w:color w:val="3A5064"/>
                <w:sz w:val="21"/>
                <w:szCs w:val="21"/>
                <w:shd w:val="clear" w:color="auto" w:fill="FFFFFF"/>
              </w:rPr>
              <w:lastRenderedPageBreak/>
              <w:t>际私法；②</w:t>
            </w:r>
            <w:r>
              <w:rPr>
                <w:rFonts w:ascii="微软雅黑" w:eastAsia="微软雅黑" w:hAnsi="微软雅黑" w:cs="微软雅黑" w:hint="eastAsia"/>
                <w:color w:val="3A5064"/>
                <w:sz w:val="21"/>
                <w:szCs w:val="21"/>
                <w:shd w:val="clear" w:color="auto" w:fill="FFFFFF"/>
              </w:rPr>
              <w:t>1001007</w:t>
            </w:r>
            <w:r>
              <w:rPr>
                <w:rFonts w:ascii="微软雅黑" w:eastAsia="微软雅黑" w:hAnsi="微软雅黑" w:cs="微软雅黑" w:hint="eastAsia"/>
                <w:color w:val="3A5064"/>
                <w:sz w:val="21"/>
                <w:szCs w:val="21"/>
                <w:shd w:val="clear" w:color="auto" w:fill="FFFFFF"/>
              </w:rPr>
              <w:t>国际经济法</w:t>
            </w:r>
          </w:p>
        </w:tc>
        <w:tc>
          <w:tcPr>
            <w:tcW w:w="1016" w:type="dxa"/>
          </w:tcPr>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lastRenderedPageBreak/>
              <w:t>专业基础及综合面试：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w:t>
            </w:r>
            <w:r>
              <w:rPr>
                <w:rFonts w:ascii="仿宋" w:eastAsia="仿宋" w:hAnsi="仿宋" w:cs="仿宋" w:hint="eastAsia"/>
                <w:sz w:val="22"/>
              </w:rPr>
              <w:t>开始</w:t>
            </w:r>
          </w:p>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英语口语复试：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4</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w:t>
            </w:r>
            <w:r>
              <w:rPr>
                <w:rFonts w:ascii="仿宋" w:eastAsia="仿宋" w:hAnsi="仿宋" w:cs="仿宋" w:hint="eastAsia"/>
                <w:sz w:val="22"/>
              </w:rPr>
              <w:t>开始</w:t>
            </w:r>
          </w:p>
        </w:tc>
        <w:tc>
          <w:tcPr>
            <w:tcW w:w="1016" w:type="dxa"/>
          </w:tcPr>
          <w:p w:rsidR="003973E4" w:rsidRDefault="003973E4">
            <w:pPr>
              <w:spacing w:beforeLines="50" w:before="156" w:afterLines="50" w:after="156"/>
              <w:jc w:val="center"/>
              <w:rPr>
                <w:rFonts w:ascii="仿宋" w:eastAsia="仿宋" w:hAnsi="仿宋" w:cs="仿宋"/>
                <w:szCs w:val="21"/>
              </w:rPr>
            </w:pPr>
          </w:p>
        </w:tc>
      </w:tr>
      <w:tr w:rsidR="003973E4">
        <w:tc>
          <w:tcPr>
            <w:tcW w:w="1427"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FF0000"/>
                <w:kern w:val="0"/>
                <w:sz w:val="20"/>
                <w:szCs w:val="20"/>
                <w:lang w:bidi="ar"/>
              </w:rPr>
              <w:lastRenderedPageBreak/>
              <w:t>0301</w:t>
            </w:r>
          </w:p>
        </w:tc>
        <w:tc>
          <w:tcPr>
            <w:tcW w:w="1950" w:type="dxa"/>
            <w:vAlign w:val="center"/>
          </w:tcPr>
          <w:p w:rsidR="003973E4" w:rsidRDefault="00C272BE">
            <w:pPr>
              <w:widowControl/>
              <w:jc w:val="left"/>
              <w:textAlignment w:val="center"/>
              <w:rPr>
                <w:rFonts w:ascii="仿宋" w:eastAsia="仿宋" w:hAnsi="仿宋" w:cs="仿宋"/>
                <w:szCs w:val="21"/>
              </w:rPr>
            </w:pPr>
            <w:r>
              <w:rPr>
                <w:rFonts w:ascii="宋体" w:eastAsia="宋体" w:hAnsi="宋体" w:cs="宋体" w:hint="eastAsia"/>
                <w:color w:val="FF0000"/>
                <w:kern w:val="0"/>
                <w:sz w:val="20"/>
                <w:szCs w:val="20"/>
                <w:lang w:bidi="ar"/>
              </w:rPr>
              <w:t>知识产权法学</w:t>
            </w:r>
          </w:p>
        </w:tc>
        <w:tc>
          <w:tcPr>
            <w:tcW w:w="1701"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000000"/>
                <w:kern w:val="0"/>
                <w:sz w:val="20"/>
                <w:szCs w:val="20"/>
                <w:lang w:bidi="ar"/>
              </w:rPr>
              <w:t>知识产权基础理论</w:t>
            </w:r>
          </w:p>
        </w:tc>
        <w:tc>
          <w:tcPr>
            <w:tcW w:w="1409" w:type="dxa"/>
          </w:tcPr>
          <w:p w:rsidR="003973E4" w:rsidRDefault="00C272BE">
            <w:pPr>
              <w:pStyle w:val="a6"/>
              <w:spacing w:beforeLines="50" w:before="156" w:beforeAutospacing="0" w:afterLines="50" w:after="156" w:afterAutospacing="0"/>
              <w:jc w:val="center"/>
              <w:rPr>
                <w:rFonts w:ascii="仿宋" w:eastAsia="仿宋" w:hAnsi="仿宋" w:cs="仿宋"/>
                <w:sz w:val="21"/>
                <w:szCs w:val="21"/>
              </w:rPr>
            </w:pPr>
            <w:r>
              <w:rPr>
                <w:rFonts w:ascii="微软雅黑" w:eastAsia="微软雅黑" w:hAnsi="微软雅黑" w:cs="微软雅黑"/>
                <w:color w:val="3A5064"/>
                <w:sz w:val="21"/>
                <w:szCs w:val="21"/>
                <w:shd w:val="clear" w:color="auto" w:fill="FFFFFF"/>
              </w:rPr>
              <w:t>复试科目：</w:t>
            </w:r>
            <w:r>
              <w:rPr>
                <w:rFonts w:ascii="微软雅黑" w:eastAsia="微软雅黑" w:hAnsi="微软雅黑" w:cs="微软雅黑"/>
                <w:color w:val="3A5064"/>
                <w:sz w:val="21"/>
                <w:szCs w:val="21"/>
                <w:shd w:val="clear" w:color="auto" w:fill="FFFFFF"/>
              </w:rPr>
              <w:t>①001008</w:t>
            </w:r>
            <w:r>
              <w:rPr>
                <w:rFonts w:ascii="微软雅黑" w:eastAsia="微软雅黑" w:hAnsi="微软雅黑" w:cs="微软雅黑"/>
                <w:color w:val="3A5064"/>
                <w:sz w:val="21"/>
                <w:szCs w:val="21"/>
                <w:shd w:val="clear" w:color="auto" w:fill="FFFFFF"/>
              </w:rPr>
              <w:t>知识产权法学综合</w:t>
            </w:r>
          </w:p>
        </w:tc>
        <w:tc>
          <w:tcPr>
            <w:tcW w:w="1016" w:type="dxa"/>
          </w:tcPr>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专业基础及综合面试：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w:t>
            </w:r>
            <w:r>
              <w:rPr>
                <w:rFonts w:ascii="仿宋" w:eastAsia="仿宋" w:hAnsi="仿宋" w:cs="仿宋" w:hint="eastAsia"/>
                <w:sz w:val="22"/>
              </w:rPr>
              <w:t>开始</w:t>
            </w:r>
          </w:p>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英语口语复试：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4</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w:t>
            </w:r>
            <w:r>
              <w:rPr>
                <w:rFonts w:ascii="仿宋" w:eastAsia="仿宋" w:hAnsi="仿宋" w:cs="仿宋" w:hint="eastAsia"/>
                <w:sz w:val="22"/>
              </w:rPr>
              <w:t>开始</w:t>
            </w:r>
          </w:p>
        </w:tc>
        <w:tc>
          <w:tcPr>
            <w:tcW w:w="1016" w:type="dxa"/>
          </w:tcPr>
          <w:p w:rsidR="003973E4" w:rsidRDefault="003973E4">
            <w:pPr>
              <w:spacing w:beforeLines="50" w:before="156" w:afterLines="50" w:after="156"/>
              <w:jc w:val="center"/>
              <w:rPr>
                <w:rFonts w:ascii="仿宋" w:eastAsia="仿宋" w:hAnsi="仿宋" w:cs="仿宋"/>
                <w:szCs w:val="21"/>
              </w:rPr>
            </w:pPr>
          </w:p>
        </w:tc>
      </w:tr>
      <w:tr w:rsidR="003973E4">
        <w:tc>
          <w:tcPr>
            <w:tcW w:w="1427"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FF0000"/>
                <w:kern w:val="0"/>
                <w:sz w:val="20"/>
                <w:szCs w:val="20"/>
                <w:lang w:bidi="ar"/>
              </w:rPr>
              <w:t>0301</w:t>
            </w:r>
          </w:p>
        </w:tc>
        <w:tc>
          <w:tcPr>
            <w:tcW w:w="1950" w:type="dxa"/>
            <w:vAlign w:val="center"/>
          </w:tcPr>
          <w:p w:rsidR="003973E4" w:rsidRDefault="00C272BE">
            <w:pPr>
              <w:widowControl/>
              <w:jc w:val="left"/>
              <w:textAlignment w:val="center"/>
              <w:rPr>
                <w:rFonts w:ascii="仿宋" w:eastAsia="仿宋" w:hAnsi="仿宋" w:cs="仿宋"/>
                <w:szCs w:val="21"/>
              </w:rPr>
            </w:pPr>
            <w:r>
              <w:rPr>
                <w:rFonts w:ascii="宋体" w:eastAsia="宋体" w:hAnsi="宋体" w:cs="宋体" w:hint="eastAsia"/>
                <w:color w:val="FF0000"/>
                <w:kern w:val="0"/>
                <w:sz w:val="20"/>
                <w:szCs w:val="20"/>
                <w:lang w:bidi="ar"/>
              </w:rPr>
              <w:t>知识产权法学</w:t>
            </w:r>
          </w:p>
        </w:tc>
        <w:tc>
          <w:tcPr>
            <w:tcW w:w="1701"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000000"/>
                <w:kern w:val="0"/>
                <w:sz w:val="20"/>
                <w:szCs w:val="20"/>
                <w:lang w:bidi="ar"/>
              </w:rPr>
              <w:t>知识产权应用与保护</w:t>
            </w:r>
          </w:p>
        </w:tc>
        <w:tc>
          <w:tcPr>
            <w:tcW w:w="1409" w:type="dxa"/>
          </w:tcPr>
          <w:p w:rsidR="003973E4" w:rsidRDefault="00C272BE">
            <w:pPr>
              <w:pStyle w:val="a6"/>
              <w:spacing w:beforeLines="50" w:before="156" w:beforeAutospacing="0" w:afterLines="50" w:after="156" w:afterAutospacing="0"/>
              <w:jc w:val="center"/>
              <w:rPr>
                <w:rFonts w:ascii="仿宋" w:eastAsia="仿宋" w:hAnsi="仿宋" w:cs="仿宋"/>
                <w:sz w:val="21"/>
                <w:szCs w:val="21"/>
              </w:rPr>
            </w:pPr>
            <w:r>
              <w:rPr>
                <w:rFonts w:ascii="微软雅黑" w:eastAsia="微软雅黑" w:hAnsi="微软雅黑" w:cs="微软雅黑"/>
                <w:color w:val="3A5064"/>
                <w:sz w:val="21"/>
                <w:szCs w:val="21"/>
                <w:shd w:val="clear" w:color="auto" w:fill="FFFFFF"/>
              </w:rPr>
              <w:t>复试科目：</w:t>
            </w:r>
            <w:r>
              <w:rPr>
                <w:rFonts w:ascii="微软雅黑" w:eastAsia="微软雅黑" w:hAnsi="微软雅黑" w:cs="微软雅黑"/>
                <w:color w:val="3A5064"/>
                <w:sz w:val="21"/>
                <w:szCs w:val="21"/>
                <w:shd w:val="clear" w:color="auto" w:fill="FFFFFF"/>
              </w:rPr>
              <w:t>①001008</w:t>
            </w:r>
            <w:r>
              <w:rPr>
                <w:rFonts w:ascii="微软雅黑" w:eastAsia="微软雅黑" w:hAnsi="微软雅黑" w:cs="微软雅黑"/>
                <w:color w:val="3A5064"/>
                <w:sz w:val="21"/>
                <w:szCs w:val="21"/>
                <w:shd w:val="clear" w:color="auto" w:fill="FFFFFF"/>
              </w:rPr>
              <w:t>知识产权法学综合</w:t>
            </w:r>
          </w:p>
        </w:tc>
        <w:tc>
          <w:tcPr>
            <w:tcW w:w="1016" w:type="dxa"/>
          </w:tcPr>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专业基础及综合面试：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w:t>
            </w:r>
            <w:r>
              <w:rPr>
                <w:rFonts w:ascii="仿宋" w:eastAsia="仿宋" w:hAnsi="仿宋" w:cs="仿宋" w:hint="eastAsia"/>
                <w:sz w:val="22"/>
              </w:rPr>
              <w:t>开始</w:t>
            </w:r>
          </w:p>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英语口语复试：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4</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w:t>
            </w:r>
            <w:r>
              <w:rPr>
                <w:rFonts w:ascii="仿宋" w:eastAsia="仿宋" w:hAnsi="仿宋" w:cs="仿宋" w:hint="eastAsia"/>
                <w:sz w:val="22"/>
              </w:rPr>
              <w:t>开始</w:t>
            </w:r>
          </w:p>
        </w:tc>
        <w:tc>
          <w:tcPr>
            <w:tcW w:w="1016" w:type="dxa"/>
          </w:tcPr>
          <w:p w:rsidR="003973E4" w:rsidRDefault="003973E4">
            <w:pPr>
              <w:spacing w:beforeLines="50" w:before="156" w:afterLines="50" w:after="156"/>
              <w:jc w:val="center"/>
              <w:rPr>
                <w:rFonts w:ascii="仿宋" w:eastAsia="仿宋" w:hAnsi="仿宋" w:cs="仿宋"/>
                <w:szCs w:val="21"/>
              </w:rPr>
            </w:pPr>
          </w:p>
        </w:tc>
      </w:tr>
      <w:tr w:rsidR="003973E4">
        <w:tc>
          <w:tcPr>
            <w:tcW w:w="1427"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FF0000"/>
                <w:kern w:val="0"/>
                <w:sz w:val="20"/>
                <w:szCs w:val="20"/>
                <w:lang w:bidi="ar"/>
              </w:rPr>
              <w:t>035101</w:t>
            </w:r>
          </w:p>
        </w:tc>
        <w:tc>
          <w:tcPr>
            <w:tcW w:w="1950" w:type="dxa"/>
            <w:vAlign w:val="center"/>
          </w:tcPr>
          <w:p w:rsidR="003973E4" w:rsidRDefault="00C272BE">
            <w:pPr>
              <w:widowControl/>
              <w:jc w:val="left"/>
              <w:textAlignment w:val="center"/>
              <w:rPr>
                <w:rFonts w:ascii="仿宋" w:eastAsia="仿宋" w:hAnsi="仿宋" w:cs="仿宋"/>
                <w:szCs w:val="21"/>
              </w:rPr>
            </w:pPr>
            <w:r>
              <w:rPr>
                <w:rFonts w:ascii="宋体" w:eastAsia="宋体" w:hAnsi="宋体" w:cs="宋体" w:hint="eastAsia"/>
                <w:color w:val="FF0000"/>
                <w:kern w:val="0"/>
                <w:sz w:val="20"/>
                <w:szCs w:val="20"/>
                <w:lang w:bidi="ar"/>
              </w:rPr>
              <w:t>法律硕士（非法学）</w:t>
            </w:r>
          </w:p>
        </w:tc>
        <w:tc>
          <w:tcPr>
            <w:tcW w:w="1701" w:type="dxa"/>
          </w:tcPr>
          <w:p w:rsidR="003973E4" w:rsidRDefault="00C272BE">
            <w:pPr>
              <w:pStyle w:val="a6"/>
              <w:spacing w:beforeLines="50" w:before="156" w:beforeAutospacing="0" w:afterLines="50" w:after="156" w:afterAutospacing="0"/>
              <w:jc w:val="center"/>
              <w:rPr>
                <w:rFonts w:ascii="仿宋" w:eastAsia="仿宋" w:hAnsi="仿宋" w:cs="仿宋"/>
                <w:sz w:val="21"/>
                <w:szCs w:val="21"/>
              </w:rPr>
            </w:pPr>
            <w:r>
              <w:rPr>
                <w:rFonts w:ascii="仿宋" w:eastAsia="仿宋" w:hAnsi="仿宋" w:cs="仿宋" w:hint="eastAsia"/>
                <w:sz w:val="21"/>
                <w:szCs w:val="21"/>
              </w:rPr>
              <w:t>不分方向</w:t>
            </w:r>
          </w:p>
        </w:tc>
        <w:tc>
          <w:tcPr>
            <w:tcW w:w="1409" w:type="dxa"/>
          </w:tcPr>
          <w:p w:rsidR="003973E4" w:rsidRDefault="00C272BE">
            <w:pPr>
              <w:pStyle w:val="a6"/>
              <w:spacing w:beforeLines="50" w:before="156" w:beforeAutospacing="0" w:afterLines="50" w:after="156" w:afterAutospacing="0"/>
              <w:jc w:val="center"/>
              <w:rPr>
                <w:rFonts w:ascii="仿宋" w:eastAsia="仿宋" w:hAnsi="仿宋" w:cs="仿宋"/>
                <w:sz w:val="21"/>
                <w:szCs w:val="21"/>
              </w:rPr>
            </w:pPr>
            <w:r>
              <w:rPr>
                <w:rFonts w:ascii="微软雅黑" w:eastAsia="微软雅黑" w:hAnsi="微软雅黑" w:cs="微软雅黑"/>
                <w:color w:val="3A5064"/>
                <w:sz w:val="21"/>
                <w:szCs w:val="21"/>
                <w:shd w:val="clear" w:color="auto" w:fill="FFFFFF"/>
              </w:rPr>
              <w:t>复试科目：</w:t>
            </w:r>
            <w:r>
              <w:rPr>
                <w:rFonts w:ascii="微软雅黑" w:eastAsia="微软雅黑" w:hAnsi="微软雅黑" w:cs="微软雅黑"/>
                <w:color w:val="3A5064"/>
                <w:sz w:val="21"/>
                <w:szCs w:val="21"/>
                <w:shd w:val="clear" w:color="auto" w:fill="FFFFFF"/>
              </w:rPr>
              <w:t>①001009</w:t>
            </w:r>
            <w:r>
              <w:rPr>
                <w:rFonts w:ascii="微软雅黑" w:eastAsia="微软雅黑" w:hAnsi="微软雅黑" w:cs="微软雅黑"/>
                <w:color w:val="3A5064"/>
                <w:sz w:val="21"/>
                <w:szCs w:val="21"/>
                <w:shd w:val="clear" w:color="auto" w:fill="FFFFFF"/>
              </w:rPr>
              <w:t>刑事诉讼法</w:t>
            </w:r>
            <w:r>
              <w:rPr>
                <w:rFonts w:ascii="微软雅黑" w:eastAsia="微软雅黑" w:hAnsi="微软雅黑" w:cs="微软雅黑" w:hint="eastAsia"/>
                <w:color w:val="3A5064"/>
                <w:sz w:val="21"/>
                <w:szCs w:val="21"/>
              </w:rPr>
              <w:br/>
            </w:r>
            <w:r>
              <w:rPr>
                <w:rFonts w:ascii="微软雅黑" w:eastAsia="微软雅黑" w:hAnsi="微软雅黑" w:cs="微软雅黑" w:hint="eastAsia"/>
                <w:color w:val="3A5064"/>
                <w:sz w:val="21"/>
                <w:szCs w:val="21"/>
                <w:shd w:val="clear" w:color="auto" w:fill="FFFFFF"/>
              </w:rPr>
              <w:t>同等学力加试科目：①</w:t>
            </w:r>
            <w:r>
              <w:rPr>
                <w:rFonts w:ascii="微软雅黑" w:eastAsia="微软雅黑" w:hAnsi="微软雅黑" w:cs="微软雅黑" w:hint="eastAsia"/>
                <w:color w:val="3A5064"/>
                <w:sz w:val="21"/>
                <w:szCs w:val="21"/>
                <w:shd w:val="clear" w:color="auto" w:fill="FFFFFF"/>
              </w:rPr>
              <w:t>1001008</w:t>
            </w:r>
            <w:r>
              <w:rPr>
                <w:rFonts w:ascii="微软雅黑" w:eastAsia="微软雅黑" w:hAnsi="微软雅黑" w:cs="微软雅黑" w:hint="eastAsia"/>
                <w:color w:val="3A5064"/>
                <w:sz w:val="21"/>
                <w:szCs w:val="21"/>
                <w:shd w:val="clear" w:color="auto" w:fill="FFFFFF"/>
              </w:rPr>
              <w:t>行政法与行政诉讼法；②</w:t>
            </w:r>
            <w:r>
              <w:rPr>
                <w:rFonts w:ascii="微软雅黑" w:eastAsia="微软雅黑" w:hAnsi="微软雅黑" w:cs="微软雅黑" w:hint="eastAsia"/>
                <w:color w:val="3A5064"/>
                <w:sz w:val="21"/>
                <w:szCs w:val="21"/>
                <w:shd w:val="clear" w:color="auto" w:fill="FFFFFF"/>
              </w:rPr>
              <w:lastRenderedPageBreak/>
              <w:t>1001009</w:t>
            </w:r>
            <w:r>
              <w:rPr>
                <w:rFonts w:ascii="微软雅黑" w:eastAsia="微软雅黑" w:hAnsi="微软雅黑" w:cs="微软雅黑" w:hint="eastAsia"/>
                <w:color w:val="3A5064"/>
                <w:sz w:val="21"/>
                <w:szCs w:val="21"/>
                <w:shd w:val="clear" w:color="auto" w:fill="FFFFFF"/>
              </w:rPr>
              <w:t>知识产权法</w:t>
            </w:r>
          </w:p>
        </w:tc>
        <w:tc>
          <w:tcPr>
            <w:tcW w:w="1016" w:type="dxa"/>
          </w:tcPr>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lastRenderedPageBreak/>
              <w:t>①全日制</w:t>
            </w:r>
            <w:proofErr w:type="gramStart"/>
            <w:r>
              <w:rPr>
                <w:rFonts w:ascii="仿宋" w:eastAsia="仿宋" w:hAnsi="仿宋" w:cs="仿宋" w:hint="eastAsia"/>
                <w:szCs w:val="21"/>
              </w:rPr>
              <w:t>法硕专业</w:t>
            </w:r>
            <w:proofErr w:type="gramEnd"/>
            <w:r>
              <w:rPr>
                <w:rFonts w:ascii="仿宋" w:eastAsia="仿宋" w:hAnsi="仿宋" w:cs="仿宋" w:hint="eastAsia"/>
                <w:szCs w:val="21"/>
              </w:rPr>
              <w:t>基础及综合面试：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4</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30-12</w:t>
            </w:r>
            <w:r>
              <w:rPr>
                <w:rFonts w:ascii="仿宋" w:eastAsia="仿宋" w:hAnsi="仿宋" w:cs="仿宋" w:hint="eastAsia"/>
                <w:szCs w:val="21"/>
              </w:rPr>
              <w:t>：</w:t>
            </w:r>
            <w:r>
              <w:rPr>
                <w:rFonts w:ascii="仿宋" w:eastAsia="仿宋" w:hAnsi="仿宋" w:cs="仿宋" w:hint="eastAsia"/>
                <w:szCs w:val="21"/>
              </w:rPr>
              <w:t>00</w:t>
            </w:r>
            <w:r>
              <w:rPr>
                <w:rFonts w:ascii="仿宋" w:eastAsia="仿宋" w:hAnsi="仿宋" w:cs="仿宋" w:hint="eastAsia"/>
                <w:szCs w:val="21"/>
              </w:rPr>
              <w:t>；下午</w:t>
            </w:r>
            <w:r>
              <w:rPr>
                <w:rFonts w:ascii="仿宋" w:eastAsia="仿宋" w:hAnsi="仿宋" w:cs="仿宋" w:hint="eastAsia"/>
                <w:szCs w:val="21"/>
              </w:rPr>
              <w:t>1:30-6:30</w:t>
            </w:r>
          </w:p>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英语口语复试：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日下午</w:t>
            </w:r>
            <w:r>
              <w:rPr>
                <w:rFonts w:ascii="仿宋" w:eastAsia="仿宋" w:hAnsi="仿宋" w:cs="仿宋" w:hint="eastAsia"/>
                <w:szCs w:val="21"/>
              </w:rPr>
              <w:t>1:30</w:t>
            </w:r>
            <w:r>
              <w:rPr>
                <w:rFonts w:ascii="仿宋" w:eastAsia="仿宋" w:hAnsi="仿宋" w:cs="仿宋" w:hint="eastAsia"/>
                <w:sz w:val="22"/>
              </w:rPr>
              <w:t>开始</w:t>
            </w:r>
          </w:p>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②非全日制</w:t>
            </w:r>
            <w:proofErr w:type="gramStart"/>
            <w:r>
              <w:rPr>
                <w:rFonts w:ascii="仿宋" w:eastAsia="仿宋" w:hAnsi="仿宋" w:cs="仿宋" w:hint="eastAsia"/>
                <w:szCs w:val="21"/>
              </w:rPr>
              <w:t>法硕专</w:t>
            </w:r>
            <w:r>
              <w:rPr>
                <w:rFonts w:ascii="仿宋" w:eastAsia="仿宋" w:hAnsi="仿宋" w:cs="仿宋" w:hint="eastAsia"/>
                <w:szCs w:val="21"/>
              </w:rPr>
              <w:lastRenderedPageBreak/>
              <w:t>业</w:t>
            </w:r>
            <w:proofErr w:type="gramEnd"/>
            <w:r>
              <w:rPr>
                <w:rFonts w:ascii="仿宋" w:eastAsia="仿宋" w:hAnsi="仿宋" w:cs="仿宋" w:hint="eastAsia"/>
                <w:szCs w:val="21"/>
              </w:rPr>
              <w:t>基础及综合面试：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日下午</w:t>
            </w:r>
            <w:r>
              <w:rPr>
                <w:rFonts w:ascii="仿宋" w:eastAsia="仿宋" w:hAnsi="仿宋" w:cs="仿宋" w:hint="eastAsia"/>
                <w:szCs w:val="21"/>
              </w:rPr>
              <w:t>1:30</w:t>
            </w:r>
            <w:r>
              <w:rPr>
                <w:rFonts w:ascii="仿宋" w:eastAsia="仿宋" w:hAnsi="仿宋" w:cs="仿宋" w:hint="eastAsia"/>
                <w:szCs w:val="21"/>
              </w:rPr>
              <w:t>开始</w:t>
            </w:r>
          </w:p>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英语口语复试：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4</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30-12</w:t>
            </w:r>
            <w:r>
              <w:rPr>
                <w:rFonts w:ascii="仿宋" w:eastAsia="仿宋" w:hAnsi="仿宋" w:cs="仿宋" w:hint="eastAsia"/>
                <w:szCs w:val="21"/>
              </w:rPr>
              <w:t>：</w:t>
            </w:r>
            <w:r>
              <w:rPr>
                <w:rFonts w:ascii="仿宋" w:eastAsia="仿宋" w:hAnsi="仿宋" w:cs="仿宋" w:hint="eastAsia"/>
                <w:szCs w:val="21"/>
              </w:rPr>
              <w:t>00</w:t>
            </w:r>
            <w:r>
              <w:rPr>
                <w:rFonts w:ascii="仿宋" w:eastAsia="仿宋" w:hAnsi="仿宋" w:cs="仿宋" w:hint="eastAsia"/>
                <w:szCs w:val="21"/>
              </w:rPr>
              <w:t>；下午</w:t>
            </w:r>
            <w:r>
              <w:rPr>
                <w:rFonts w:ascii="仿宋" w:eastAsia="仿宋" w:hAnsi="仿宋" w:cs="仿宋" w:hint="eastAsia"/>
                <w:szCs w:val="21"/>
              </w:rPr>
              <w:t>1:30-6:30</w:t>
            </w:r>
          </w:p>
        </w:tc>
        <w:tc>
          <w:tcPr>
            <w:tcW w:w="1016" w:type="dxa"/>
          </w:tcPr>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lastRenderedPageBreak/>
              <w:t>法律硕士考生注意：专业名单的考生序号根据系统自动随机生成，分成两部分，前后两部分考生分时间段交替进行专</w:t>
            </w:r>
            <w:r>
              <w:rPr>
                <w:rFonts w:ascii="仿宋" w:eastAsia="仿宋" w:hAnsi="仿宋" w:cs="仿宋" w:hint="eastAsia"/>
                <w:szCs w:val="21"/>
              </w:rPr>
              <w:lastRenderedPageBreak/>
              <w:t>业综合面试及专业基础知识考核。具体考试人员及时间安排详见学院发布的正式通知。</w:t>
            </w:r>
          </w:p>
        </w:tc>
      </w:tr>
      <w:tr w:rsidR="003973E4">
        <w:tc>
          <w:tcPr>
            <w:tcW w:w="1427" w:type="dxa"/>
            <w:vAlign w:val="center"/>
          </w:tcPr>
          <w:p w:rsidR="003973E4" w:rsidRDefault="00C272BE">
            <w:pPr>
              <w:widowControl/>
              <w:jc w:val="center"/>
              <w:textAlignment w:val="center"/>
              <w:rPr>
                <w:rFonts w:ascii="仿宋" w:eastAsia="仿宋" w:hAnsi="仿宋" w:cs="仿宋"/>
                <w:szCs w:val="21"/>
              </w:rPr>
            </w:pPr>
            <w:r>
              <w:rPr>
                <w:rFonts w:ascii="宋体" w:eastAsia="宋体" w:hAnsi="宋体" w:cs="宋体" w:hint="eastAsia"/>
                <w:color w:val="FF0000"/>
                <w:kern w:val="0"/>
                <w:sz w:val="20"/>
                <w:szCs w:val="20"/>
                <w:lang w:bidi="ar"/>
              </w:rPr>
              <w:lastRenderedPageBreak/>
              <w:t>035102</w:t>
            </w:r>
          </w:p>
        </w:tc>
        <w:tc>
          <w:tcPr>
            <w:tcW w:w="1950" w:type="dxa"/>
            <w:vAlign w:val="center"/>
          </w:tcPr>
          <w:p w:rsidR="003973E4" w:rsidRDefault="00C272BE">
            <w:pPr>
              <w:widowControl/>
              <w:jc w:val="left"/>
              <w:textAlignment w:val="center"/>
              <w:rPr>
                <w:rFonts w:ascii="仿宋" w:eastAsia="仿宋" w:hAnsi="仿宋" w:cs="仿宋"/>
                <w:szCs w:val="21"/>
              </w:rPr>
            </w:pPr>
            <w:r>
              <w:rPr>
                <w:rFonts w:ascii="宋体" w:eastAsia="宋体" w:hAnsi="宋体" w:cs="宋体" w:hint="eastAsia"/>
                <w:color w:val="FF0000"/>
                <w:kern w:val="0"/>
                <w:sz w:val="20"/>
                <w:szCs w:val="20"/>
                <w:lang w:bidi="ar"/>
              </w:rPr>
              <w:t>法律硕士（法学）</w:t>
            </w:r>
          </w:p>
        </w:tc>
        <w:tc>
          <w:tcPr>
            <w:tcW w:w="1701" w:type="dxa"/>
          </w:tcPr>
          <w:p w:rsidR="003973E4" w:rsidRDefault="00C272BE">
            <w:pPr>
              <w:pStyle w:val="a6"/>
              <w:spacing w:beforeLines="50" w:before="156" w:beforeAutospacing="0" w:afterLines="50" w:after="156" w:afterAutospacing="0"/>
              <w:jc w:val="center"/>
              <w:rPr>
                <w:rFonts w:ascii="仿宋" w:eastAsia="仿宋" w:hAnsi="仿宋" w:cs="仿宋"/>
                <w:sz w:val="21"/>
                <w:szCs w:val="21"/>
              </w:rPr>
            </w:pPr>
            <w:r>
              <w:rPr>
                <w:rFonts w:ascii="仿宋" w:eastAsia="仿宋" w:hAnsi="仿宋" w:cs="仿宋" w:hint="eastAsia"/>
                <w:sz w:val="21"/>
                <w:szCs w:val="21"/>
              </w:rPr>
              <w:t>不分方向</w:t>
            </w:r>
          </w:p>
        </w:tc>
        <w:tc>
          <w:tcPr>
            <w:tcW w:w="1409" w:type="dxa"/>
          </w:tcPr>
          <w:p w:rsidR="003973E4" w:rsidRDefault="00C272BE">
            <w:pPr>
              <w:pStyle w:val="a6"/>
              <w:spacing w:beforeLines="50" w:before="156" w:beforeAutospacing="0" w:afterLines="50" w:after="156" w:afterAutospacing="0"/>
              <w:jc w:val="center"/>
              <w:rPr>
                <w:rFonts w:ascii="仿宋" w:eastAsia="仿宋" w:hAnsi="仿宋" w:cs="仿宋"/>
                <w:sz w:val="21"/>
                <w:szCs w:val="21"/>
              </w:rPr>
            </w:pPr>
            <w:r>
              <w:rPr>
                <w:rFonts w:ascii="微软雅黑" w:eastAsia="微软雅黑" w:hAnsi="微软雅黑" w:cs="微软雅黑"/>
                <w:color w:val="3A5064"/>
                <w:sz w:val="21"/>
                <w:szCs w:val="21"/>
                <w:shd w:val="clear" w:color="auto" w:fill="FFFFFF"/>
              </w:rPr>
              <w:t>复试科目：</w:t>
            </w:r>
            <w:r>
              <w:rPr>
                <w:rFonts w:ascii="微软雅黑" w:eastAsia="微软雅黑" w:hAnsi="微软雅黑" w:cs="微软雅黑"/>
                <w:color w:val="3A5064"/>
                <w:sz w:val="21"/>
                <w:szCs w:val="21"/>
                <w:shd w:val="clear" w:color="auto" w:fill="FFFFFF"/>
              </w:rPr>
              <w:t>①001009</w:t>
            </w:r>
            <w:r>
              <w:rPr>
                <w:rFonts w:ascii="微软雅黑" w:eastAsia="微软雅黑" w:hAnsi="微软雅黑" w:cs="微软雅黑"/>
                <w:color w:val="3A5064"/>
                <w:sz w:val="21"/>
                <w:szCs w:val="21"/>
                <w:shd w:val="clear" w:color="auto" w:fill="FFFFFF"/>
              </w:rPr>
              <w:t>刑事诉讼法</w:t>
            </w:r>
            <w:r>
              <w:rPr>
                <w:rFonts w:ascii="微软雅黑" w:eastAsia="微软雅黑" w:hAnsi="微软雅黑" w:cs="微软雅黑" w:hint="eastAsia"/>
                <w:color w:val="3A5064"/>
                <w:sz w:val="21"/>
                <w:szCs w:val="21"/>
              </w:rPr>
              <w:br/>
            </w:r>
            <w:r>
              <w:rPr>
                <w:rFonts w:ascii="微软雅黑" w:eastAsia="微软雅黑" w:hAnsi="微软雅黑" w:cs="微软雅黑" w:hint="eastAsia"/>
                <w:color w:val="3A5064"/>
                <w:sz w:val="21"/>
                <w:szCs w:val="21"/>
                <w:shd w:val="clear" w:color="auto" w:fill="FFFFFF"/>
              </w:rPr>
              <w:t>同等学力加试科目：①</w:t>
            </w:r>
            <w:r>
              <w:rPr>
                <w:rFonts w:ascii="微软雅黑" w:eastAsia="微软雅黑" w:hAnsi="微软雅黑" w:cs="微软雅黑" w:hint="eastAsia"/>
                <w:color w:val="3A5064"/>
                <w:sz w:val="21"/>
                <w:szCs w:val="21"/>
                <w:shd w:val="clear" w:color="auto" w:fill="FFFFFF"/>
              </w:rPr>
              <w:t>1001008</w:t>
            </w:r>
            <w:r>
              <w:rPr>
                <w:rFonts w:ascii="微软雅黑" w:eastAsia="微软雅黑" w:hAnsi="微软雅黑" w:cs="微软雅黑" w:hint="eastAsia"/>
                <w:color w:val="3A5064"/>
                <w:sz w:val="21"/>
                <w:szCs w:val="21"/>
                <w:shd w:val="clear" w:color="auto" w:fill="FFFFFF"/>
              </w:rPr>
              <w:t>行政法与行政诉讼法；②</w:t>
            </w:r>
            <w:r>
              <w:rPr>
                <w:rFonts w:ascii="微软雅黑" w:eastAsia="微软雅黑" w:hAnsi="微软雅黑" w:cs="微软雅黑" w:hint="eastAsia"/>
                <w:color w:val="3A5064"/>
                <w:sz w:val="21"/>
                <w:szCs w:val="21"/>
                <w:shd w:val="clear" w:color="auto" w:fill="FFFFFF"/>
              </w:rPr>
              <w:t>1001009</w:t>
            </w:r>
            <w:r>
              <w:rPr>
                <w:rFonts w:ascii="微软雅黑" w:eastAsia="微软雅黑" w:hAnsi="微软雅黑" w:cs="微软雅黑" w:hint="eastAsia"/>
                <w:color w:val="3A5064"/>
                <w:sz w:val="21"/>
                <w:szCs w:val="21"/>
                <w:shd w:val="clear" w:color="auto" w:fill="FFFFFF"/>
              </w:rPr>
              <w:t>知识产权法</w:t>
            </w:r>
          </w:p>
        </w:tc>
        <w:tc>
          <w:tcPr>
            <w:tcW w:w="1016" w:type="dxa"/>
          </w:tcPr>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①全日制</w:t>
            </w:r>
            <w:proofErr w:type="gramStart"/>
            <w:r>
              <w:rPr>
                <w:rFonts w:ascii="仿宋" w:eastAsia="仿宋" w:hAnsi="仿宋" w:cs="仿宋" w:hint="eastAsia"/>
                <w:szCs w:val="21"/>
              </w:rPr>
              <w:t>法硕专业</w:t>
            </w:r>
            <w:proofErr w:type="gramEnd"/>
            <w:r>
              <w:rPr>
                <w:rFonts w:ascii="仿宋" w:eastAsia="仿宋" w:hAnsi="仿宋" w:cs="仿宋" w:hint="eastAsia"/>
                <w:szCs w:val="21"/>
              </w:rPr>
              <w:t>基础及综合面试：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4</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30-12</w:t>
            </w:r>
            <w:r>
              <w:rPr>
                <w:rFonts w:ascii="仿宋" w:eastAsia="仿宋" w:hAnsi="仿宋" w:cs="仿宋" w:hint="eastAsia"/>
                <w:szCs w:val="21"/>
              </w:rPr>
              <w:t>：</w:t>
            </w:r>
            <w:r>
              <w:rPr>
                <w:rFonts w:ascii="仿宋" w:eastAsia="仿宋" w:hAnsi="仿宋" w:cs="仿宋" w:hint="eastAsia"/>
                <w:szCs w:val="21"/>
              </w:rPr>
              <w:t>00</w:t>
            </w:r>
            <w:r>
              <w:rPr>
                <w:rFonts w:ascii="仿宋" w:eastAsia="仿宋" w:hAnsi="仿宋" w:cs="仿宋" w:hint="eastAsia"/>
                <w:szCs w:val="21"/>
              </w:rPr>
              <w:t>；下午</w:t>
            </w:r>
            <w:r>
              <w:rPr>
                <w:rFonts w:ascii="仿宋" w:eastAsia="仿宋" w:hAnsi="仿宋" w:cs="仿宋" w:hint="eastAsia"/>
                <w:szCs w:val="21"/>
              </w:rPr>
              <w:t>1:30-6:30</w:t>
            </w:r>
          </w:p>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英语口语复试：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日下午</w:t>
            </w:r>
            <w:r>
              <w:rPr>
                <w:rFonts w:ascii="仿宋" w:eastAsia="仿宋" w:hAnsi="仿宋" w:cs="仿宋" w:hint="eastAsia"/>
                <w:szCs w:val="21"/>
              </w:rPr>
              <w:t>1:30</w:t>
            </w:r>
            <w:r>
              <w:rPr>
                <w:rFonts w:ascii="仿宋" w:eastAsia="仿宋" w:hAnsi="仿宋" w:cs="仿宋" w:hint="eastAsia"/>
                <w:sz w:val="22"/>
              </w:rPr>
              <w:t>开始</w:t>
            </w:r>
          </w:p>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②非全日制</w:t>
            </w:r>
            <w:proofErr w:type="gramStart"/>
            <w:r>
              <w:rPr>
                <w:rFonts w:ascii="仿宋" w:eastAsia="仿宋" w:hAnsi="仿宋" w:cs="仿宋" w:hint="eastAsia"/>
                <w:szCs w:val="21"/>
              </w:rPr>
              <w:t>法硕专业</w:t>
            </w:r>
            <w:proofErr w:type="gramEnd"/>
            <w:r>
              <w:rPr>
                <w:rFonts w:ascii="仿宋" w:eastAsia="仿宋" w:hAnsi="仿宋" w:cs="仿宋" w:hint="eastAsia"/>
                <w:szCs w:val="21"/>
              </w:rPr>
              <w:t>基础及综合面试：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日下午</w:t>
            </w:r>
            <w:r>
              <w:rPr>
                <w:rFonts w:ascii="仿宋" w:eastAsia="仿宋" w:hAnsi="仿宋" w:cs="仿宋" w:hint="eastAsia"/>
                <w:szCs w:val="21"/>
              </w:rPr>
              <w:t>1:30</w:t>
            </w:r>
            <w:r>
              <w:rPr>
                <w:rFonts w:ascii="仿宋" w:eastAsia="仿宋" w:hAnsi="仿宋" w:cs="仿宋" w:hint="eastAsia"/>
                <w:sz w:val="22"/>
              </w:rPr>
              <w:t>开始</w:t>
            </w:r>
          </w:p>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英语口语复试：</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4</w:t>
            </w:r>
            <w:r>
              <w:rPr>
                <w:rFonts w:ascii="仿宋" w:eastAsia="仿宋" w:hAnsi="仿宋" w:cs="仿宋" w:hint="eastAsia"/>
                <w:szCs w:val="21"/>
              </w:rPr>
              <w:t>日上午</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30-12</w:t>
            </w:r>
            <w:r>
              <w:rPr>
                <w:rFonts w:ascii="仿宋" w:eastAsia="仿宋" w:hAnsi="仿宋" w:cs="仿宋" w:hint="eastAsia"/>
                <w:szCs w:val="21"/>
              </w:rPr>
              <w:t>：</w:t>
            </w:r>
            <w:r>
              <w:rPr>
                <w:rFonts w:ascii="仿宋" w:eastAsia="仿宋" w:hAnsi="仿宋" w:cs="仿宋" w:hint="eastAsia"/>
                <w:szCs w:val="21"/>
              </w:rPr>
              <w:t>00</w:t>
            </w:r>
            <w:r>
              <w:rPr>
                <w:rFonts w:ascii="仿宋" w:eastAsia="仿宋" w:hAnsi="仿宋" w:cs="仿宋" w:hint="eastAsia"/>
                <w:szCs w:val="21"/>
              </w:rPr>
              <w:t>；下午</w:t>
            </w:r>
            <w:r>
              <w:rPr>
                <w:rFonts w:ascii="仿宋" w:eastAsia="仿宋" w:hAnsi="仿宋" w:cs="仿宋" w:hint="eastAsia"/>
                <w:szCs w:val="21"/>
              </w:rPr>
              <w:t>1:30-6:30</w:t>
            </w:r>
          </w:p>
        </w:tc>
        <w:tc>
          <w:tcPr>
            <w:tcW w:w="1016" w:type="dxa"/>
          </w:tcPr>
          <w:p w:rsidR="003973E4" w:rsidRDefault="00C272BE">
            <w:pPr>
              <w:spacing w:beforeLines="50" w:before="156" w:afterLines="50" w:after="156"/>
              <w:jc w:val="center"/>
              <w:rPr>
                <w:rFonts w:ascii="仿宋" w:eastAsia="仿宋" w:hAnsi="仿宋" w:cs="仿宋"/>
                <w:szCs w:val="21"/>
              </w:rPr>
            </w:pPr>
            <w:r>
              <w:rPr>
                <w:rFonts w:ascii="仿宋" w:eastAsia="仿宋" w:hAnsi="仿宋" w:cs="仿宋" w:hint="eastAsia"/>
                <w:szCs w:val="21"/>
              </w:rPr>
              <w:t>律硕士考生注意：专业名单的考生序号根据系统自动随机生成，分成两部分，前后两部分考生分时间段交替进行专业综合面试及专业基础知识考核。具体考试人员及时间安排详见学院发布的正式通知。</w:t>
            </w:r>
          </w:p>
        </w:tc>
      </w:tr>
    </w:tbl>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bCs/>
          <w:kern w:val="2"/>
          <w:sz w:val="32"/>
          <w:szCs w:val="32"/>
        </w:rPr>
        <w:lastRenderedPageBreak/>
        <w:t>网络远程复试方式将于</w:t>
      </w:r>
      <w:r>
        <w:rPr>
          <w:rFonts w:ascii="仿宋" w:eastAsia="仿宋" w:hAnsi="仿宋" w:cs="仿宋" w:hint="eastAsia"/>
          <w:bCs/>
          <w:kern w:val="2"/>
          <w:sz w:val="32"/>
          <w:szCs w:val="32"/>
        </w:rPr>
        <w:t>4</w:t>
      </w:r>
      <w:bookmarkEnd w:id="2"/>
      <w:r>
        <w:rPr>
          <w:rFonts w:ascii="仿宋" w:eastAsia="仿宋" w:hAnsi="仿宋" w:cs="仿宋" w:hint="eastAsia"/>
          <w:bCs/>
          <w:kern w:val="2"/>
          <w:sz w:val="32"/>
          <w:szCs w:val="32"/>
        </w:rPr>
        <w:t>月</w:t>
      </w:r>
      <w:r>
        <w:rPr>
          <w:rFonts w:ascii="仿宋" w:eastAsia="仿宋" w:hAnsi="仿宋" w:cs="仿宋"/>
          <w:bCs/>
          <w:kern w:val="2"/>
          <w:sz w:val="32"/>
          <w:szCs w:val="32"/>
        </w:rPr>
        <w:t>1</w:t>
      </w:r>
      <w:r>
        <w:rPr>
          <w:rFonts w:ascii="仿宋" w:eastAsia="仿宋" w:hAnsi="仿宋" w:cs="仿宋" w:hint="eastAsia"/>
          <w:sz w:val="32"/>
          <w:szCs w:val="32"/>
        </w:rPr>
        <w:t>日</w:t>
      </w:r>
      <w:r>
        <w:rPr>
          <w:rFonts w:ascii="仿宋" w:eastAsia="仿宋" w:hAnsi="仿宋" w:cs="仿宋" w:hint="eastAsia"/>
          <w:sz w:val="32"/>
          <w:szCs w:val="32"/>
        </w:rPr>
        <w:t>2</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59</w:t>
      </w:r>
      <w:r>
        <w:rPr>
          <w:rFonts w:ascii="仿宋" w:eastAsia="仿宋" w:hAnsi="仿宋" w:cs="仿宋" w:hint="eastAsia"/>
          <w:sz w:val="32"/>
          <w:szCs w:val="32"/>
        </w:rPr>
        <w:t>前完成资格审查及软硬件测试，具体时间另行通知。</w:t>
      </w:r>
    </w:p>
    <w:p w:rsidR="003973E4" w:rsidRDefault="00C272BE">
      <w:pPr>
        <w:pStyle w:val="a6"/>
        <w:spacing w:beforeLines="50" w:before="156" w:beforeAutospacing="0" w:afterLines="50" w:after="156" w:afterAutospacing="0"/>
        <w:ind w:firstLineChars="100" w:firstLine="320"/>
        <w:jc w:val="both"/>
        <w:rPr>
          <w:rFonts w:ascii="仿宋" w:eastAsia="仿宋" w:hAnsi="仿宋" w:cs="仿宋"/>
          <w:sz w:val="32"/>
          <w:szCs w:val="32"/>
        </w:rPr>
      </w:pPr>
      <w:r>
        <w:rPr>
          <w:rFonts w:ascii="仿宋" w:eastAsia="仿宋" w:hAnsi="仿宋" w:cs="仿宋" w:hint="eastAsia"/>
          <w:sz w:val="32"/>
          <w:szCs w:val="32"/>
        </w:rPr>
        <w:t>（四）复试流程</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复试包括外国语听力与口语测试、专业基础考核、综合素质三个环节。</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外国语听力与口语测试</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）口语形式</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考生通过网络平台参加口语考试，每位考生口试时间</w:t>
      </w:r>
      <w:r>
        <w:rPr>
          <w:rFonts w:ascii="仿宋" w:eastAsia="仿宋" w:hAnsi="仿宋" w:cs="仿宋" w:hint="eastAsia"/>
          <w:sz w:val="32"/>
          <w:szCs w:val="32"/>
        </w:rPr>
        <w:t>5</w:t>
      </w:r>
      <w:r>
        <w:rPr>
          <w:rFonts w:ascii="仿宋" w:eastAsia="仿宋" w:hAnsi="仿宋" w:cs="仿宋" w:hint="eastAsia"/>
          <w:sz w:val="32"/>
          <w:szCs w:val="32"/>
        </w:rPr>
        <w:t>分钟，包括英文自我介绍（</w:t>
      </w:r>
      <w:r>
        <w:rPr>
          <w:rFonts w:ascii="仿宋" w:eastAsia="仿宋" w:hAnsi="仿宋" w:cs="仿宋"/>
          <w:sz w:val="32"/>
          <w:szCs w:val="32"/>
        </w:rPr>
        <w:t>2</w:t>
      </w:r>
      <w:r>
        <w:rPr>
          <w:rFonts w:ascii="仿宋" w:eastAsia="仿宋" w:hAnsi="仿宋" w:cs="仿宋" w:hint="eastAsia"/>
          <w:sz w:val="32"/>
          <w:szCs w:val="32"/>
        </w:rPr>
        <w:t>分钟）、话题准备（</w:t>
      </w:r>
      <w:r>
        <w:rPr>
          <w:rFonts w:ascii="仿宋" w:eastAsia="仿宋" w:hAnsi="仿宋" w:cs="仿宋" w:hint="eastAsia"/>
          <w:sz w:val="32"/>
          <w:szCs w:val="32"/>
        </w:rPr>
        <w:t>1</w:t>
      </w:r>
      <w:r>
        <w:rPr>
          <w:rFonts w:ascii="仿宋" w:eastAsia="仿宋" w:hAnsi="仿宋" w:cs="仿宋" w:hint="eastAsia"/>
          <w:sz w:val="32"/>
          <w:szCs w:val="32"/>
        </w:rPr>
        <w:t>分钟）、话题陈述（</w:t>
      </w:r>
      <w:r>
        <w:rPr>
          <w:rFonts w:ascii="仿宋" w:eastAsia="仿宋" w:hAnsi="仿宋" w:cs="仿宋"/>
          <w:sz w:val="32"/>
          <w:szCs w:val="32"/>
        </w:rPr>
        <w:t>2</w:t>
      </w:r>
      <w:r>
        <w:rPr>
          <w:rFonts w:ascii="仿宋" w:eastAsia="仿宋" w:hAnsi="仿宋" w:cs="仿宋" w:hint="eastAsia"/>
          <w:sz w:val="32"/>
          <w:szCs w:val="32"/>
        </w:rPr>
        <w:t>分钟）。</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）口试流程</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考官邀请考生进入口语考试界面。</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考官以中文向考生确认其姓名、准考证号等个人信息。确认无误后，考生进行英文自我介绍。</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考生英文自我介绍结束后，考生现场从推送的三道考题中抽取一道口试话题，考生准备完毕后口试</w:t>
      </w:r>
      <w:r>
        <w:rPr>
          <w:rFonts w:ascii="仿宋" w:eastAsia="仿宋" w:hAnsi="仿宋" w:cs="仿宋" w:hint="eastAsia"/>
          <w:sz w:val="32"/>
          <w:szCs w:val="32"/>
        </w:rPr>
        <w:t>话题后开始口试计时。口试话题类似于：</w:t>
      </w:r>
    </w:p>
    <w:p w:rsidR="003973E4" w:rsidRDefault="00C272BE">
      <w:pPr>
        <w:pStyle w:val="a6"/>
        <w:spacing w:before="0" w:beforeAutospacing="0" w:after="0" w:afterAutospacing="0"/>
        <w:ind w:firstLineChars="400" w:firstLine="960"/>
        <w:rPr>
          <w:rFonts w:ascii="仿宋" w:eastAsia="仿宋" w:hAnsi="仿宋" w:cs="仿宋"/>
        </w:rPr>
      </w:pPr>
      <w:r>
        <w:rPr>
          <w:rFonts w:ascii="仿宋" w:eastAsia="仿宋" w:hAnsi="仿宋" w:cs="仿宋"/>
        </w:rPr>
        <w:t xml:space="preserve">What is your understanding of the principle of XXXX?      </w:t>
      </w:r>
    </w:p>
    <w:p w:rsidR="003973E4" w:rsidRDefault="00C272BE">
      <w:pPr>
        <w:pStyle w:val="a6"/>
        <w:spacing w:before="0" w:beforeAutospacing="0" w:after="0" w:afterAutospacing="0"/>
        <w:ind w:firstLineChars="400" w:firstLine="960"/>
        <w:rPr>
          <w:rFonts w:ascii="仿宋" w:eastAsia="仿宋" w:hAnsi="仿宋" w:cs="仿宋"/>
        </w:rPr>
      </w:pPr>
      <w:r>
        <w:rPr>
          <w:rFonts w:ascii="仿宋" w:eastAsia="仿宋" w:hAnsi="仿宋" w:cs="仿宋"/>
        </w:rPr>
        <w:t xml:space="preserve">How to deal with XXXX with law? </w:t>
      </w:r>
    </w:p>
    <w:p w:rsidR="003973E4" w:rsidRDefault="00C272BE">
      <w:pPr>
        <w:pStyle w:val="a6"/>
        <w:spacing w:before="0" w:beforeAutospacing="0" w:after="0" w:afterAutospacing="0"/>
        <w:ind w:firstLineChars="400" w:firstLine="960"/>
        <w:jc w:val="both"/>
        <w:rPr>
          <w:rFonts w:ascii="仿宋" w:eastAsia="仿宋" w:hAnsi="仿宋" w:cs="仿宋"/>
        </w:rPr>
      </w:pPr>
      <w:r>
        <w:rPr>
          <w:rFonts w:ascii="仿宋" w:eastAsia="仿宋" w:hAnsi="仿宋" w:cs="仿宋"/>
        </w:rPr>
        <w:t>What do you think of XXXX in social lives?</w:t>
      </w:r>
    </w:p>
    <w:p w:rsidR="003973E4" w:rsidRDefault="00C272BE">
      <w:pPr>
        <w:pStyle w:val="a6"/>
        <w:numPr>
          <w:ilvl w:val="0"/>
          <w:numId w:val="3"/>
        </w:numPr>
        <w:spacing w:beforeLines="50" w:before="156" w:beforeAutospacing="0" w:afterLines="50" w:after="156" w:afterAutospacing="0"/>
        <w:ind w:left="630"/>
        <w:jc w:val="both"/>
        <w:rPr>
          <w:rFonts w:ascii="仿宋" w:eastAsia="仿宋" w:hAnsi="仿宋" w:cs="仿宋"/>
          <w:sz w:val="32"/>
          <w:szCs w:val="32"/>
        </w:rPr>
      </w:pPr>
      <w:r>
        <w:rPr>
          <w:rFonts w:ascii="仿宋" w:eastAsia="仿宋" w:hAnsi="仿宋" w:cs="仿宋" w:hint="eastAsia"/>
          <w:sz w:val="32"/>
          <w:szCs w:val="32"/>
        </w:rPr>
        <w:t>专业基础考核与综合素质考核</w:t>
      </w:r>
    </w:p>
    <w:p w:rsidR="003973E4" w:rsidRDefault="00C272BE">
      <w:pPr>
        <w:pStyle w:val="a6"/>
        <w:tabs>
          <w:tab w:val="left" w:pos="312"/>
        </w:tabs>
        <w:spacing w:beforeLines="50" w:before="156" w:beforeAutospacing="0" w:afterLines="50" w:after="156" w:afterAutospacing="0"/>
        <w:ind w:left="630"/>
        <w:jc w:val="both"/>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1</w:t>
      </w:r>
      <w:r>
        <w:rPr>
          <w:rFonts w:ascii="仿宋" w:eastAsia="仿宋" w:hAnsi="仿宋" w:cs="仿宋" w:hint="eastAsia"/>
          <w:sz w:val="32"/>
          <w:szCs w:val="32"/>
        </w:rPr>
        <w:t>）考前准备</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考生在远程面试系统内上传准考证和身份证进行身份验证。审查报考信息表、报考照片、准考证，确认考生身份。</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进入法学院通知群</w:t>
      </w:r>
      <w:r>
        <w:rPr>
          <w:rFonts w:ascii="仿宋" w:eastAsia="仿宋" w:hAnsi="仿宋" w:cs="仿宋" w:hint="eastAsia"/>
          <w:sz w:val="32"/>
          <w:szCs w:val="32"/>
        </w:rPr>
        <w:t>QQ</w:t>
      </w:r>
      <w:r>
        <w:rPr>
          <w:rFonts w:ascii="仿宋" w:eastAsia="仿宋" w:hAnsi="仿宋" w:cs="仿宋" w:hint="eastAsia"/>
          <w:sz w:val="32"/>
          <w:szCs w:val="32"/>
        </w:rPr>
        <w:t>群</w:t>
      </w:r>
      <w:r>
        <w:rPr>
          <w:rFonts w:ascii="仿宋" w:eastAsia="仿宋" w:hAnsi="仿宋" w:cs="仿宋" w:hint="eastAsia"/>
          <w:sz w:val="32"/>
          <w:szCs w:val="32"/>
        </w:rPr>
        <w:t>,</w:t>
      </w:r>
      <w:r>
        <w:rPr>
          <w:rFonts w:ascii="仿宋" w:eastAsia="仿宋" w:hAnsi="仿宋" w:cs="仿宋" w:hint="eastAsia"/>
          <w:sz w:val="32"/>
          <w:szCs w:val="32"/>
        </w:rPr>
        <w:t>然后根据工作人员的安排进入各复试小组群，修改本人的群昵称为“专业</w:t>
      </w:r>
      <w:r>
        <w:rPr>
          <w:rFonts w:ascii="仿宋" w:eastAsia="仿宋" w:hAnsi="仿宋" w:cs="仿宋" w:hint="eastAsia"/>
          <w:sz w:val="32"/>
          <w:szCs w:val="32"/>
        </w:rPr>
        <w:t>+</w:t>
      </w:r>
      <w:r>
        <w:rPr>
          <w:rFonts w:ascii="仿宋" w:eastAsia="仿宋" w:hAnsi="仿宋" w:cs="仿宋" w:hint="eastAsia"/>
          <w:sz w:val="32"/>
          <w:szCs w:val="32"/>
        </w:rPr>
        <w:t>姓名</w:t>
      </w:r>
      <w:r>
        <w:rPr>
          <w:rFonts w:ascii="仿宋" w:eastAsia="仿宋" w:hAnsi="仿宋" w:cs="仿宋" w:hint="eastAsia"/>
          <w:sz w:val="32"/>
          <w:szCs w:val="32"/>
        </w:rPr>
        <w:t>+</w:t>
      </w:r>
      <w:r>
        <w:rPr>
          <w:rFonts w:ascii="仿宋" w:eastAsia="仿宋" w:hAnsi="仿宋" w:cs="仿宋" w:hint="eastAsia"/>
          <w:sz w:val="32"/>
          <w:szCs w:val="32"/>
        </w:rPr>
        <w:t>电话号码”的格式。</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考试前</w:t>
      </w:r>
      <w:r>
        <w:rPr>
          <w:rFonts w:ascii="仿宋" w:eastAsia="仿宋" w:hAnsi="仿宋" w:cs="仿宋" w:hint="eastAsia"/>
          <w:sz w:val="32"/>
          <w:szCs w:val="32"/>
        </w:rPr>
        <w:t>15</w:t>
      </w:r>
      <w:r>
        <w:rPr>
          <w:rFonts w:ascii="仿宋" w:eastAsia="仿宋" w:hAnsi="仿宋" w:cs="仿宋" w:hint="eastAsia"/>
          <w:sz w:val="32"/>
          <w:szCs w:val="32"/>
        </w:rPr>
        <w:t>分钟开始点到，请学生提前进</w:t>
      </w:r>
      <w:proofErr w:type="gramStart"/>
      <w:r>
        <w:rPr>
          <w:rFonts w:ascii="仿宋" w:eastAsia="仿宋" w:hAnsi="仿宋" w:cs="仿宋" w:hint="eastAsia"/>
          <w:sz w:val="32"/>
          <w:szCs w:val="32"/>
        </w:rPr>
        <w:t>入学信网</w:t>
      </w:r>
      <w:proofErr w:type="gramEnd"/>
      <w:r>
        <w:rPr>
          <w:rFonts w:ascii="仿宋" w:eastAsia="仿宋" w:hAnsi="仿宋" w:cs="仿宋" w:hint="eastAsia"/>
          <w:sz w:val="32"/>
          <w:szCs w:val="32"/>
        </w:rPr>
        <w:t>远程复试系统，并在复试</w:t>
      </w:r>
      <w:proofErr w:type="gramStart"/>
      <w:r>
        <w:rPr>
          <w:rFonts w:ascii="仿宋" w:eastAsia="仿宋" w:hAnsi="仿宋" w:cs="仿宋" w:hint="eastAsia"/>
          <w:sz w:val="32"/>
          <w:szCs w:val="32"/>
        </w:rPr>
        <w:t>小组候考</w:t>
      </w:r>
      <w:proofErr w:type="spellStart"/>
      <w:proofErr w:type="gramEnd"/>
      <w:r>
        <w:rPr>
          <w:rFonts w:ascii="仿宋" w:eastAsia="仿宋" w:hAnsi="仿宋" w:cs="仿宋" w:hint="eastAsia"/>
          <w:sz w:val="32"/>
          <w:szCs w:val="32"/>
        </w:rPr>
        <w:t>qq</w:t>
      </w:r>
      <w:proofErr w:type="spellEnd"/>
      <w:r>
        <w:rPr>
          <w:rFonts w:ascii="仿宋" w:eastAsia="仿宋" w:hAnsi="仿宋" w:cs="仿宋" w:hint="eastAsia"/>
          <w:sz w:val="32"/>
          <w:szCs w:val="32"/>
        </w:rPr>
        <w:t>群等待，按通知做好应试准备；</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）考试范围</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每位考生需回答二道试题。</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学术类硕士复试包括一道必答题和一道三选</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的选答题。必答题考核考生专业素质，选答题考核其综合素质。</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法律硕士复试中，刑事诉讼法试题</w:t>
      </w:r>
      <w:proofErr w:type="gramStart"/>
      <w:r>
        <w:rPr>
          <w:rFonts w:ascii="仿宋" w:eastAsia="仿宋" w:hAnsi="仿宋" w:cs="仿宋" w:hint="eastAsia"/>
          <w:sz w:val="32"/>
          <w:szCs w:val="32"/>
        </w:rPr>
        <w:t>系专业</w:t>
      </w:r>
      <w:proofErr w:type="gramEnd"/>
      <w:r>
        <w:rPr>
          <w:rFonts w:ascii="仿宋" w:eastAsia="仿宋" w:hAnsi="仿宋" w:cs="仿宋" w:hint="eastAsia"/>
          <w:sz w:val="32"/>
          <w:szCs w:val="32"/>
        </w:rPr>
        <w:t>素质科目，综合素质科目覆盖民法、刑法、中国宪法、法理学、中国法制史五个方向。</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）考试过程</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学术类硕士的专业基础考核与综合素质考核在一个考场中完成。每位考生复试共有不少于</w:t>
      </w:r>
      <w:r>
        <w:rPr>
          <w:rFonts w:ascii="仿宋" w:eastAsia="仿宋" w:hAnsi="仿宋" w:cs="仿宋" w:hint="eastAsia"/>
          <w:sz w:val="32"/>
          <w:szCs w:val="32"/>
        </w:rPr>
        <w:t>30</w:t>
      </w:r>
      <w:r>
        <w:rPr>
          <w:rFonts w:ascii="仿宋" w:eastAsia="仿宋" w:hAnsi="仿宋" w:cs="仿宋" w:hint="eastAsia"/>
          <w:sz w:val="32"/>
          <w:szCs w:val="32"/>
        </w:rPr>
        <w:t>分钟时间的答题（含</w:t>
      </w:r>
      <w:r>
        <w:rPr>
          <w:rFonts w:ascii="仿宋" w:eastAsia="仿宋" w:hAnsi="仿宋" w:cs="仿宋" w:hint="eastAsia"/>
          <w:sz w:val="32"/>
          <w:szCs w:val="32"/>
        </w:rPr>
        <w:lastRenderedPageBreak/>
        <w:t>自我介绍、思考问题等）。对每道题目，考生有</w:t>
      </w:r>
      <w:r>
        <w:rPr>
          <w:rFonts w:ascii="仿宋" w:eastAsia="仿宋" w:hAnsi="仿宋" w:cs="仿宋" w:hint="eastAsia"/>
          <w:sz w:val="32"/>
          <w:szCs w:val="32"/>
        </w:rPr>
        <w:t>2</w:t>
      </w:r>
      <w:r>
        <w:rPr>
          <w:rFonts w:ascii="仿宋" w:eastAsia="仿宋" w:hAnsi="仿宋" w:cs="仿宋" w:hint="eastAsia"/>
          <w:sz w:val="32"/>
          <w:szCs w:val="32"/>
        </w:rPr>
        <w:t>分钟时间准备。考生</w:t>
      </w:r>
      <w:r>
        <w:rPr>
          <w:rFonts w:ascii="仿宋" w:eastAsia="仿宋" w:hAnsi="仿宋" w:cs="仿宋" w:hint="eastAsia"/>
          <w:sz w:val="32"/>
          <w:szCs w:val="32"/>
        </w:rPr>
        <w:t>30</w:t>
      </w:r>
      <w:r>
        <w:rPr>
          <w:rFonts w:ascii="仿宋" w:eastAsia="仿宋" w:hAnsi="仿宋" w:cs="仿宋" w:hint="eastAsia"/>
          <w:sz w:val="32"/>
          <w:szCs w:val="32"/>
        </w:rPr>
        <w:t>分钟时间内完成答题的可以提前离场。</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法律硕士的专业基础考核与综合素质考核在两个考场完成。法律硕士专业基础考核过程中，考生从推送的三道刑事诉讼</w:t>
      </w:r>
      <w:proofErr w:type="gramStart"/>
      <w:r>
        <w:rPr>
          <w:rFonts w:ascii="仿宋" w:eastAsia="仿宋" w:hAnsi="仿宋" w:cs="仿宋" w:hint="eastAsia"/>
          <w:sz w:val="32"/>
          <w:szCs w:val="32"/>
        </w:rPr>
        <w:t>法专业</w:t>
      </w:r>
      <w:proofErr w:type="gramEnd"/>
      <w:r>
        <w:rPr>
          <w:rFonts w:ascii="仿宋" w:eastAsia="仿宋" w:hAnsi="仿宋" w:cs="仿宋" w:hint="eastAsia"/>
          <w:sz w:val="32"/>
          <w:szCs w:val="32"/>
        </w:rPr>
        <w:t>题目中选择一道答题，整个考试时间为</w:t>
      </w:r>
      <w:r>
        <w:rPr>
          <w:rFonts w:ascii="仿宋" w:eastAsia="仿宋" w:hAnsi="仿宋" w:cs="仿宋" w:hint="eastAsia"/>
          <w:sz w:val="32"/>
          <w:szCs w:val="32"/>
        </w:rPr>
        <w:t>2</w:t>
      </w:r>
      <w:r>
        <w:rPr>
          <w:rFonts w:ascii="仿宋" w:eastAsia="仿宋" w:hAnsi="仿宋" w:cs="仿宋"/>
          <w:sz w:val="32"/>
          <w:szCs w:val="32"/>
        </w:rPr>
        <w:t>0</w:t>
      </w:r>
      <w:r>
        <w:rPr>
          <w:rFonts w:ascii="仿宋" w:eastAsia="仿宋" w:hAnsi="仿宋" w:cs="仿宋" w:hint="eastAsia"/>
          <w:sz w:val="32"/>
          <w:szCs w:val="32"/>
        </w:rPr>
        <w:t>分钟（含自我介绍、思考问题等）。综合素质考核时，考生先进行自我介绍（</w:t>
      </w:r>
      <w:r>
        <w:rPr>
          <w:rFonts w:ascii="仿宋" w:eastAsia="仿宋" w:hAnsi="仿宋" w:cs="仿宋" w:hint="eastAsia"/>
          <w:sz w:val="32"/>
          <w:szCs w:val="32"/>
        </w:rPr>
        <w:t>2</w:t>
      </w:r>
      <w:r>
        <w:rPr>
          <w:rFonts w:ascii="仿宋" w:eastAsia="仿宋" w:hAnsi="仿宋" w:cs="仿宋" w:hint="eastAsia"/>
          <w:sz w:val="32"/>
          <w:szCs w:val="32"/>
        </w:rPr>
        <w:t>分钟以内），然后从推送的三道综合素质考核题目中选择一道答题，整个考试时间为</w:t>
      </w:r>
      <w:r>
        <w:rPr>
          <w:rFonts w:ascii="仿宋" w:eastAsia="仿宋" w:hAnsi="仿宋" w:cs="仿宋" w:hint="eastAsia"/>
          <w:sz w:val="32"/>
          <w:szCs w:val="32"/>
        </w:rPr>
        <w:t>2</w:t>
      </w:r>
      <w:r>
        <w:rPr>
          <w:rFonts w:ascii="仿宋" w:eastAsia="仿宋" w:hAnsi="仿宋" w:cs="仿宋"/>
          <w:sz w:val="32"/>
          <w:szCs w:val="32"/>
        </w:rPr>
        <w:t>0</w:t>
      </w:r>
      <w:r>
        <w:rPr>
          <w:rFonts w:ascii="仿宋" w:eastAsia="仿宋" w:hAnsi="仿宋" w:cs="仿宋" w:hint="eastAsia"/>
          <w:sz w:val="32"/>
          <w:szCs w:val="32"/>
        </w:rPr>
        <w:t>分钟（含自我介</w:t>
      </w:r>
      <w:r>
        <w:rPr>
          <w:rFonts w:ascii="仿宋" w:eastAsia="仿宋" w:hAnsi="仿宋" w:cs="仿宋" w:hint="eastAsia"/>
          <w:sz w:val="32"/>
          <w:szCs w:val="32"/>
        </w:rPr>
        <w:t>绍、思考问题等）。对每道题目，考生有</w:t>
      </w:r>
      <w:r>
        <w:rPr>
          <w:rFonts w:ascii="仿宋" w:eastAsia="仿宋" w:hAnsi="仿宋" w:cs="仿宋" w:hint="eastAsia"/>
          <w:sz w:val="32"/>
          <w:szCs w:val="32"/>
        </w:rPr>
        <w:t>2</w:t>
      </w:r>
      <w:r>
        <w:rPr>
          <w:rFonts w:ascii="仿宋" w:eastAsia="仿宋" w:hAnsi="仿宋" w:cs="仿宋" w:hint="eastAsia"/>
          <w:sz w:val="32"/>
          <w:szCs w:val="32"/>
        </w:rPr>
        <w:t>分钟时间准备。考生回答完毕可以提前退场。</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如果因为网络阻断考生无法抽题，可以为考生现场抽取答题。</w:t>
      </w:r>
    </w:p>
    <w:p w:rsidR="003973E4" w:rsidRDefault="00C272BE">
      <w:pPr>
        <w:pStyle w:val="a6"/>
        <w:spacing w:beforeLines="50" w:before="156" w:beforeAutospacing="0" w:afterLines="50" w:after="156"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评委独立评分，针对考生的专业基础素质与综合素质，分别给出分数。</w:t>
      </w:r>
    </w:p>
    <w:p w:rsidR="003973E4" w:rsidRDefault="00C272BE">
      <w:pPr>
        <w:pStyle w:val="a6"/>
        <w:numPr>
          <w:ilvl w:val="0"/>
          <w:numId w:val="3"/>
        </w:numPr>
        <w:spacing w:beforeLines="50" w:before="156" w:beforeAutospacing="0" w:afterLines="50" w:after="156" w:afterAutospacing="0"/>
        <w:ind w:left="630"/>
        <w:jc w:val="both"/>
        <w:rPr>
          <w:rFonts w:ascii="仿宋" w:eastAsia="仿宋" w:hAnsi="仿宋" w:cs="仿宋"/>
          <w:sz w:val="32"/>
          <w:szCs w:val="32"/>
        </w:rPr>
      </w:pPr>
      <w:r>
        <w:rPr>
          <w:rFonts w:ascii="仿宋" w:eastAsia="仿宋" w:hAnsi="仿宋" w:cs="仿宋" w:hint="eastAsia"/>
          <w:sz w:val="32"/>
          <w:szCs w:val="32"/>
        </w:rPr>
        <w:t>同等学历加试</w:t>
      </w:r>
    </w:p>
    <w:p w:rsidR="003973E4" w:rsidRDefault="00C272BE">
      <w:pPr>
        <w:pStyle w:val="a6"/>
        <w:spacing w:beforeLines="50" w:before="156" w:beforeAutospacing="0" w:afterLines="50" w:after="156" w:afterAutospacing="0"/>
        <w:ind w:firstLine="640"/>
        <w:rPr>
          <w:rFonts w:ascii="仿宋" w:eastAsia="仿宋" w:hAnsi="仿宋" w:cs="仿宋"/>
          <w:sz w:val="32"/>
          <w:szCs w:val="32"/>
        </w:rPr>
      </w:pPr>
      <w:r>
        <w:rPr>
          <w:rFonts w:ascii="仿宋" w:eastAsia="仿宋" w:hAnsi="仿宋" w:cs="仿宋" w:hint="eastAsia"/>
          <w:sz w:val="32"/>
          <w:szCs w:val="32"/>
        </w:rPr>
        <w:t>同等学力加试考生，请与陈亮老师联系（联系电话：</w:t>
      </w:r>
      <w:r>
        <w:rPr>
          <w:rFonts w:ascii="仿宋" w:eastAsia="仿宋" w:hAnsi="仿宋" w:cs="仿宋" w:hint="eastAsia"/>
          <w:sz w:val="32"/>
          <w:szCs w:val="32"/>
        </w:rPr>
        <w:t>83969437</w:t>
      </w:r>
      <w:r>
        <w:rPr>
          <w:rFonts w:ascii="仿宋" w:eastAsia="仿宋" w:hAnsi="仿宋" w:cs="仿宋" w:hint="eastAsia"/>
          <w:sz w:val="32"/>
          <w:szCs w:val="32"/>
        </w:rPr>
        <w:t>），加试时间地点另行安排。</w:t>
      </w:r>
    </w:p>
    <w:p w:rsidR="003973E4" w:rsidRDefault="00C272BE">
      <w:pPr>
        <w:pStyle w:val="a6"/>
        <w:spacing w:beforeLines="50" w:before="156" w:beforeAutospacing="0" w:afterLines="50" w:after="156" w:afterAutospacing="0"/>
        <w:jc w:val="both"/>
        <w:rPr>
          <w:rFonts w:ascii="黑体" w:eastAsia="黑体" w:hAnsi="黑体" w:cs="黑体"/>
          <w:b/>
          <w:bCs/>
          <w:sz w:val="32"/>
          <w:szCs w:val="32"/>
        </w:rPr>
      </w:pPr>
      <w:r>
        <w:rPr>
          <w:rFonts w:ascii="黑体" w:eastAsia="黑体" w:hAnsi="黑体" w:cs="黑体" w:hint="eastAsia"/>
          <w:b/>
          <w:bCs/>
          <w:sz w:val="32"/>
          <w:szCs w:val="32"/>
        </w:rPr>
        <w:t>六、复试成绩计算及录取原则</w:t>
      </w:r>
    </w:p>
    <w:p w:rsidR="003973E4" w:rsidRDefault="00C272BE">
      <w:pPr>
        <w:widowControl/>
        <w:spacing w:beforeLines="50" w:before="156" w:afterLines="50" w:after="156"/>
        <w:ind w:firstLineChars="200" w:firstLine="640"/>
        <w:rPr>
          <w:rFonts w:ascii="仿宋" w:eastAsia="仿宋" w:hAnsi="仿宋" w:cs="仿宋"/>
          <w:sz w:val="32"/>
          <w:szCs w:val="32"/>
        </w:rPr>
      </w:pPr>
      <w:r>
        <w:rPr>
          <w:rFonts w:ascii="仿宋" w:eastAsia="仿宋" w:hAnsi="仿宋" w:cs="仿宋" w:hint="eastAsia"/>
          <w:sz w:val="32"/>
          <w:szCs w:val="32"/>
        </w:rPr>
        <w:t>（一）</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志愿考生总成绩</w:t>
      </w:r>
      <w:r>
        <w:rPr>
          <w:rFonts w:ascii="仿宋" w:eastAsia="仿宋" w:hAnsi="仿宋" w:cs="仿宋" w:hint="eastAsia"/>
          <w:sz w:val="32"/>
          <w:szCs w:val="32"/>
        </w:rPr>
        <w:t>=</w:t>
      </w:r>
      <w:r>
        <w:rPr>
          <w:rFonts w:ascii="仿宋" w:eastAsia="仿宋" w:hAnsi="仿宋" w:cs="仿宋" w:hint="eastAsia"/>
          <w:sz w:val="32"/>
          <w:szCs w:val="32"/>
        </w:rPr>
        <w:t>（初试分数</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*60%+(</w:t>
      </w:r>
      <w:r>
        <w:rPr>
          <w:rFonts w:ascii="仿宋" w:eastAsia="仿宋" w:hAnsi="仿宋" w:cs="仿宋" w:hint="eastAsia"/>
          <w:sz w:val="32"/>
          <w:szCs w:val="32"/>
        </w:rPr>
        <w:t>复试成绩</w:t>
      </w:r>
      <w:r>
        <w:rPr>
          <w:rFonts w:ascii="仿宋" w:eastAsia="仿宋" w:hAnsi="仿宋" w:cs="仿宋" w:hint="eastAsia"/>
          <w:sz w:val="32"/>
          <w:szCs w:val="32"/>
        </w:rPr>
        <w:t>/2.5)*40%</w:t>
      </w:r>
      <w:r>
        <w:rPr>
          <w:rFonts w:ascii="仿宋" w:eastAsia="仿宋" w:hAnsi="仿宋" w:cs="仿宋" w:hint="eastAsia"/>
          <w:sz w:val="32"/>
          <w:szCs w:val="32"/>
        </w:rPr>
        <w:t>；</w:t>
      </w:r>
    </w:p>
    <w:p w:rsidR="003973E4" w:rsidRDefault="00C272BE">
      <w:pPr>
        <w:widowControl/>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说明：</w:t>
      </w:r>
      <w:r>
        <w:rPr>
          <w:rFonts w:ascii="仿宋" w:eastAsia="仿宋" w:hAnsi="仿宋" w:cs="仿宋" w:hint="eastAsia"/>
          <w:sz w:val="32"/>
          <w:szCs w:val="32"/>
        </w:rPr>
        <w:t>复试成绩总分为</w:t>
      </w:r>
      <w:r>
        <w:rPr>
          <w:rFonts w:ascii="仿宋" w:eastAsia="仿宋" w:hAnsi="仿宋" w:cs="仿宋" w:hint="eastAsia"/>
          <w:sz w:val="32"/>
          <w:szCs w:val="32"/>
        </w:rPr>
        <w:t xml:space="preserve">250 </w:t>
      </w:r>
      <w:r>
        <w:rPr>
          <w:rFonts w:ascii="仿宋" w:eastAsia="仿宋" w:hAnsi="仿宋" w:cs="仿宋" w:hint="eastAsia"/>
          <w:sz w:val="32"/>
          <w:szCs w:val="32"/>
        </w:rPr>
        <w:t>分。其中，专业基础考核满分为</w:t>
      </w:r>
      <w:r>
        <w:rPr>
          <w:rFonts w:ascii="仿宋" w:eastAsia="仿宋" w:hAnsi="仿宋" w:cs="仿宋" w:hint="eastAsia"/>
          <w:sz w:val="32"/>
          <w:szCs w:val="32"/>
        </w:rPr>
        <w:t>100</w:t>
      </w:r>
      <w:r>
        <w:rPr>
          <w:rFonts w:ascii="仿宋" w:eastAsia="仿宋" w:hAnsi="仿宋" w:cs="仿宋" w:hint="eastAsia"/>
          <w:sz w:val="32"/>
          <w:szCs w:val="32"/>
        </w:rPr>
        <w:t>分，综合素质满分为</w:t>
      </w:r>
      <w:r>
        <w:rPr>
          <w:rFonts w:ascii="仿宋" w:eastAsia="仿宋" w:hAnsi="仿宋" w:cs="仿宋" w:hint="eastAsia"/>
          <w:sz w:val="32"/>
          <w:szCs w:val="32"/>
        </w:rPr>
        <w:t>100</w:t>
      </w:r>
      <w:r>
        <w:rPr>
          <w:rFonts w:ascii="仿宋" w:eastAsia="仿宋" w:hAnsi="仿宋" w:cs="仿宋" w:hint="eastAsia"/>
          <w:sz w:val="32"/>
          <w:szCs w:val="32"/>
        </w:rPr>
        <w:t>分；外国语听力与口语测试满分为</w:t>
      </w:r>
      <w:r>
        <w:rPr>
          <w:rFonts w:ascii="仿宋" w:eastAsia="仿宋" w:hAnsi="仿宋" w:cs="仿宋" w:hint="eastAsia"/>
          <w:sz w:val="32"/>
          <w:szCs w:val="32"/>
        </w:rPr>
        <w:t>50</w:t>
      </w:r>
      <w:r>
        <w:rPr>
          <w:rFonts w:ascii="仿宋" w:eastAsia="仿宋" w:hAnsi="仿宋" w:cs="仿宋" w:hint="eastAsia"/>
          <w:sz w:val="32"/>
          <w:szCs w:val="32"/>
        </w:rPr>
        <w:t>分。</w:t>
      </w:r>
      <w:r>
        <w:rPr>
          <w:rFonts w:ascii="仿宋" w:eastAsia="仿宋" w:hAnsi="仿宋" w:cs="仿宋" w:hint="eastAsia"/>
          <w:b/>
          <w:bCs/>
          <w:sz w:val="32"/>
          <w:szCs w:val="32"/>
        </w:rPr>
        <w:t xml:space="preserve">   </w:t>
      </w:r>
    </w:p>
    <w:p w:rsidR="003973E4" w:rsidRDefault="00C272BE">
      <w:pPr>
        <w:widowControl/>
        <w:spacing w:beforeLines="50" w:before="156" w:afterLines="50" w:after="156"/>
        <w:ind w:firstLineChars="200" w:firstLine="643"/>
        <w:rPr>
          <w:rFonts w:ascii="仿宋" w:eastAsia="仿宋" w:hAnsi="仿宋" w:cs="仿宋"/>
          <w:sz w:val="32"/>
          <w:szCs w:val="32"/>
        </w:rPr>
      </w:pPr>
      <w:r>
        <w:rPr>
          <w:rFonts w:ascii="仿宋" w:eastAsia="仿宋" w:hAnsi="仿宋" w:cs="仿宋" w:hint="eastAsia"/>
          <w:b/>
          <w:bCs/>
          <w:sz w:val="32"/>
          <w:szCs w:val="32"/>
        </w:rPr>
        <w:t xml:space="preserve"> </w:t>
      </w:r>
      <w:r>
        <w:rPr>
          <w:rFonts w:ascii="仿宋" w:eastAsia="仿宋" w:hAnsi="仿宋" w:cs="仿宋" w:hint="eastAsia"/>
          <w:sz w:val="32"/>
          <w:szCs w:val="32"/>
        </w:rPr>
        <w:t>调剂志愿考生：（初试分数</w:t>
      </w:r>
      <w:r>
        <w:rPr>
          <w:rFonts w:ascii="仿宋" w:eastAsia="仿宋" w:hAnsi="仿宋" w:cs="仿宋" w:hint="eastAsia"/>
          <w:sz w:val="32"/>
          <w:szCs w:val="32"/>
        </w:rPr>
        <w:t>/</w:t>
      </w:r>
      <w:proofErr w:type="gramStart"/>
      <w:r>
        <w:rPr>
          <w:rFonts w:ascii="仿宋" w:eastAsia="仿宋" w:hAnsi="仿宋" w:cs="仿宋" w:hint="eastAsia"/>
          <w:sz w:val="32"/>
          <w:szCs w:val="32"/>
        </w:rPr>
        <w:t>初试总分值</w:t>
      </w:r>
      <w:proofErr w:type="gramEnd"/>
      <w:r>
        <w:rPr>
          <w:rFonts w:ascii="仿宋" w:eastAsia="仿宋" w:hAnsi="仿宋" w:cs="仿宋" w:hint="eastAsia"/>
          <w:sz w:val="32"/>
          <w:szCs w:val="32"/>
        </w:rPr>
        <w:t>）</w:t>
      </w:r>
      <w:r>
        <w:rPr>
          <w:rFonts w:ascii="仿宋" w:eastAsia="仿宋" w:hAnsi="仿宋" w:cs="仿宋" w:hint="eastAsia"/>
          <w:sz w:val="32"/>
          <w:szCs w:val="32"/>
        </w:rPr>
        <w:t>*50+</w:t>
      </w:r>
      <w:r>
        <w:rPr>
          <w:rFonts w:ascii="仿宋" w:eastAsia="仿宋" w:hAnsi="仿宋" w:cs="仿宋" w:hint="eastAsia"/>
          <w:sz w:val="32"/>
          <w:szCs w:val="32"/>
        </w:rPr>
        <w:t>（复试总分</w:t>
      </w:r>
      <w:r>
        <w:rPr>
          <w:rFonts w:ascii="仿宋" w:eastAsia="仿宋" w:hAnsi="仿宋" w:cs="仿宋" w:hint="eastAsia"/>
          <w:sz w:val="32"/>
          <w:szCs w:val="32"/>
        </w:rPr>
        <w:t xml:space="preserve"> /250</w:t>
      </w:r>
      <w:r>
        <w:rPr>
          <w:rFonts w:ascii="仿宋" w:eastAsia="仿宋" w:hAnsi="仿宋" w:cs="仿宋" w:hint="eastAsia"/>
          <w:sz w:val="32"/>
          <w:szCs w:val="32"/>
        </w:rPr>
        <w:t>）</w:t>
      </w:r>
      <w:r>
        <w:rPr>
          <w:rFonts w:ascii="仿宋" w:eastAsia="仿宋" w:hAnsi="仿宋" w:cs="仿宋" w:hint="eastAsia"/>
          <w:sz w:val="32"/>
          <w:szCs w:val="32"/>
        </w:rPr>
        <w:t>*50</w:t>
      </w:r>
      <w:r>
        <w:rPr>
          <w:rFonts w:ascii="仿宋" w:eastAsia="仿宋" w:hAnsi="仿宋" w:cs="仿宋" w:hint="eastAsia"/>
          <w:b/>
          <w:bCs/>
          <w:sz w:val="32"/>
          <w:szCs w:val="32"/>
        </w:rPr>
        <w:t xml:space="preserve">        </w:t>
      </w:r>
    </w:p>
    <w:p w:rsidR="003973E4" w:rsidRDefault="00C272BE">
      <w:pPr>
        <w:widowControl/>
        <w:spacing w:beforeLines="50" w:before="156" w:afterLines="50" w:after="156"/>
        <w:ind w:leftChars="100" w:left="210" w:firstLineChars="200" w:firstLine="640"/>
        <w:rPr>
          <w:rFonts w:ascii="仿宋" w:eastAsia="仿宋" w:hAnsi="仿宋" w:cs="仿宋"/>
          <w:sz w:val="32"/>
          <w:szCs w:val="32"/>
        </w:rPr>
      </w:pPr>
      <w:r>
        <w:rPr>
          <w:rFonts w:ascii="仿宋" w:eastAsia="仿宋" w:hAnsi="仿宋" w:cs="仿宋" w:hint="eastAsia"/>
          <w:sz w:val="32"/>
          <w:szCs w:val="32"/>
        </w:rPr>
        <w:t>（二）专业基础考核、综合素质及格分均为</w:t>
      </w:r>
      <w:r>
        <w:rPr>
          <w:rFonts w:ascii="仿宋" w:eastAsia="仿宋" w:hAnsi="仿宋" w:cs="仿宋" w:hint="eastAsia"/>
          <w:sz w:val="32"/>
          <w:szCs w:val="32"/>
        </w:rPr>
        <w:t>60</w:t>
      </w:r>
      <w:r>
        <w:rPr>
          <w:rFonts w:ascii="仿宋" w:eastAsia="仿宋" w:hAnsi="仿宋" w:cs="仿宋" w:hint="eastAsia"/>
          <w:sz w:val="32"/>
          <w:szCs w:val="32"/>
        </w:rPr>
        <w:t>分，任</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科目不及格者不予录取。录取时分专业、学习方式根据考生的总成绩排序，依次录取，专项计划单列。未参加外国语听力与口语测试者，不予录取。</w:t>
      </w:r>
      <w:r>
        <w:rPr>
          <w:rFonts w:ascii="仿宋" w:eastAsia="仿宋" w:hAnsi="仿宋" w:cs="仿宋" w:hint="eastAsia"/>
          <w:sz w:val="32"/>
          <w:szCs w:val="32"/>
        </w:rPr>
        <w:t xml:space="preserve"> </w:t>
      </w:r>
    </w:p>
    <w:p w:rsidR="003973E4" w:rsidRDefault="00C272BE">
      <w:pPr>
        <w:widowControl/>
        <w:spacing w:beforeLines="50" w:before="156" w:afterLines="50" w:after="156"/>
        <w:ind w:leftChars="100" w:left="210" w:firstLineChars="200" w:firstLine="640"/>
        <w:rPr>
          <w:rFonts w:ascii="仿宋" w:eastAsia="仿宋" w:hAnsi="仿宋" w:cs="仿宋"/>
          <w:sz w:val="32"/>
          <w:szCs w:val="32"/>
        </w:rPr>
      </w:pPr>
      <w:r>
        <w:rPr>
          <w:rFonts w:ascii="仿宋" w:eastAsia="仿宋" w:hAnsi="仿宋" w:cs="仿宋" w:hint="eastAsia"/>
          <w:sz w:val="32"/>
          <w:szCs w:val="32"/>
        </w:rPr>
        <w:t>（三）同等学力的两门加试业务课成绩，只设合格线（</w:t>
      </w:r>
      <w:r>
        <w:rPr>
          <w:rFonts w:ascii="仿宋" w:eastAsia="仿宋" w:hAnsi="仿宋" w:cs="仿宋" w:hint="eastAsia"/>
          <w:sz w:val="32"/>
          <w:szCs w:val="32"/>
        </w:rPr>
        <w:t>60</w:t>
      </w:r>
      <w:r>
        <w:rPr>
          <w:rFonts w:ascii="仿宋" w:eastAsia="仿宋" w:hAnsi="仿宋" w:cs="仿宋" w:hint="eastAsia"/>
          <w:sz w:val="32"/>
          <w:szCs w:val="32"/>
        </w:rPr>
        <w:t>分），不及格者不予录取，不计入复试总成绩。</w:t>
      </w:r>
    </w:p>
    <w:p w:rsidR="003973E4" w:rsidRDefault="00C272BE">
      <w:pPr>
        <w:numPr>
          <w:ilvl w:val="0"/>
          <w:numId w:val="4"/>
        </w:numPr>
        <w:spacing w:beforeLines="50" w:before="156" w:afterLines="50" w:after="156"/>
        <w:rPr>
          <w:rFonts w:ascii="黑体" w:eastAsia="黑体" w:hAnsi="黑体" w:cs="黑体"/>
          <w:b/>
          <w:bCs/>
          <w:sz w:val="32"/>
          <w:szCs w:val="32"/>
        </w:rPr>
      </w:pPr>
      <w:r>
        <w:rPr>
          <w:rFonts w:ascii="黑体" w:eastAsia="黑体" w:hAnsi="黑体" w:cs="黑体" w:hint="eastAsia"/>
          <w:b/>
          <w:bCs/>
          <w:sz w:val="32"/>
          <w:szCs w:val="32"/>
        </w:rPr>
        <w:t>信息公开</w:t>
      </w:r>
    </w:p>
    <w:p w:rsidR="003973E4" w:rsidRDefault="00C272BE">
      <w:pPr>
        <w:widowControl/>
        <w:spacing w:beforeLines="50" w:before="156" w:afterLines="50" w:after="156"/>
        <w:ind w:firstLineChars="200" w:firstLine="640"/>
        <w:rPr>
          <w:rFonts w:ascii="仿宋" w:eastAsia="仿宋" w:hAnsi="仿宋" w:cs="仿宋"/>
          <w:sz w:val="32"/>
          <w:szCs w:val="32"/>
        </w:rPr>
      </w:pPr>
      <w:r>
        <w:rPr>
          <w:rFonts w:ascii="仿宋" w:eastAsia="仿宋" w:hAnsi="仿宋" w:cs="仿宋" w:hint="eastAsia"/>
          <w:sz w:val="32"/>
          <w:szCs w:val="32"/>
        </w:rPr>
        <w:t>（一）复试考生如参加网络</w:t>
      </w:r>
      <w:r>
        <w:rPr>
          <w:rFonts w:ascii="仿宋" w:eastAsia="仿宋" w:hAnsi="仿宋" w:cs="仿宋" w:hint="eastAsia"/>
          <w:sz w:val="32"/>
          <w:szCs w:val="32"/>
        </w:rPr>
        <w:t>远程复试存在困难，应事先向学院提出。学院视考生的情况精准施策，确保考生完成远程网络复试。</w:t>
      </w:r>
    </w:p>
    <w:p w:rsidR="003973E4" w:rsidRDefault="00C272BE">
      <w:pPr>
        <w:widowControl/>
        <w:spacing w:beforeLines="50" w:before="156" w:afterLines="50" w:after="156"/>
        <w:ind w:firstLineChars="200" w:firstLine="640"/>
        <w:rPr>
          <w:rFonts w:ascii="仿宋" w:eastAsia="仿宋" w:hAnsi="仿宋" w:cs="仿宋"/>
          <w:sz w:val="32"/>
          <w:szCs w:val="32"/>
        </w:rPr>
      </w:pPr>
      <w:r>
        <w:rPr>
          <w:rFonts w:ascii="仿宋" w:eastAsia="仿宋" w:hAnsi="仿宋" w:cs="仿宋" w:hint="eastAsia"/>
          <w:sz w:val="32"/>
          <w:szCs w:val="32"/>
        </w:rPr>
        <w:t>（二）试题保密。复试内容属于国家机密，复试过程禁止录音、录像和录屏，禁止将相关信息泄露和公布。考生如有泄密行为，视为违纪，取消考试成绩，情节严重的将按相关法律法规进行处罚。</w:t>
      </w:r>
    </w:p>
    <w:p w:rsidR="003973E4" w:rsidRDefault="00C272BE">
      <w:pPr>
        <w:tabs>
          <w:tab w:val="left" w:pos="1498"/>
        </w:tabs>
        <w:ind w:firstLineChars="200" w:firstLine="640"/>
        <w:jc w:val="left"/>
        <w:rPr>
          <w:rFonts w:ascii="仿宋" w:eastAsia="仿宋" w:hAnsi="仿宋" w:cs="仿宋"/>
          <w:sz w:val="32"/>
          <w:szCs w:val="32"/>
        </w:rPr>
      </w:pPr>
      <w:r>
        <w:rPr>
          <w:rFonts w:ascii="仿宋" w:eastAsia="仿宋" w:hAnsi="仿宋" w:cs="仿宋" w:hint="eastAsia"/>
          <w:sz w:val="32"/>
          <w:szCs w:val="32"/>
        </w:rPr>
        <w:t>（三）复试考生如有代考、作弊等违规行为，复试小组</w:t>
      </w:r>
      <w:r>
        <w:rPr>
          <w:rFonts w:ascii="仿宋" w:eastAsia="仿宋" w:hAnsi="仿宋" w:cs="仿宋" w:hint="eastAsia"/>
          <w:sz w:val="32"/>
          <w:szCs w:val="32"/>
        </w:rPr>
        <w:lastRenderedPageBreak/>
        <w:t>一经发现，通过学院上报研究生院，按相关法律法规进行处罚。</w:t>
      </w:r>
    </w:p>
    <w:p w:rsidR="003973E4" w:rsidRDefault="00C272BE">
      <w:pPr>
        <w:widowControl/>
        <w:spacing w:beforeLines="50" w:before="156" w:afterLines="50" w:after="156"/>
        <w:ind w:firstLineChars="200" w:firstLine="640"/>
        <w:rPr>
          <w:rFonts w:ascii="仿宋" w:eastAsia="仿宋" w:hAnsi="仿宋" w:cs="仿宋"/>
          <w:sz w:val="32"/>
          <w:szCs w:val="32"/>
        </w:rPr>
      </w:pPr>
      <w:r>
        <w:rPr>
          <w:rFonts w:ascii="仿宋" w:eastAsia="仿宋" w:hAnsi="仿宋" w:cs="仿宋" w:hint="eastAsia"/>
          <w:sz w:val="32"/>
          <w:szCs w:val="32"/>
        </w:rPr>
        <w:t>（四）提前测试。考生提前测试设备和网络，需要保证设备电量充足，网络连接正常。</w:t>
      </w:r>
    </w:p>
    <w:p w:rsidR="003973E4" w:rsidRDefault="00C272BE">
      <w:pPr>
        <w:widowControl/>
        <w:spacing w:beforeLines="50" w:before="156" w:afterLines="50" w:after="156"/>
        <w:ind w:firstLineChars="200" w:firstLine="640"/>
        <w:rPr>
          <w:rFonts w:ascii="仿宋" w:eastAsia="仿宋" w:hAnsi="仿宋" w:cs="仿宋"/>
          <w:sz w:val="32"/>
          <w:szCs w:val="32"/>
        </w:rPr>
      </w:pPr>
      <w:r>
        <w:rPr>
          <w:rFonts w:ascii="仿宋" w:eastAsia="仿宋" w:hAnsi="仿宋" w:cs="仿宋" w:hint="eastAsia"/>
          <w:sz w:val="32"/>
          <w:szCs w:val="32"/>
        </w:rPr>
        <w:t>（五）复试领导小组组织对考生的复试考核，提出拟录取考生名单，受理</w:t>
      </w:r>
      <w:r>
        <w:rPr>
          <w:rFonts w:ascii="仿宋" w:eastAsia="仿宋" w:hAnsi="仿宋" w:cs="仿宋" w:hint="eastAsia"/>
          <w:sz w:val="32"/>
          <w:szCs w:val="32"/>
        </w:rPr>
        <w:t>考生咨询、申诉并进行解释。申诉电话</w:t>
      </w:r>
      <w:bookmarkStart w:id="3" w:name="Text55"/>
      <w:r>
        <w:rPr>
          <w:rFonts w:ascii="仿宋" w:eastAsia="仿宋" w:hAnsi="仿宋" w:cs="仿宋" w:hint="eastAsia"/>
          <w:sz w:val="32"/>
          <w:szCs w:val="32"/>
        </w:rPr>
        <w:t>：</w:t>
      </w:r>
      <w:bookmarkEnd w:id="3"/>
      <w:r>
        <w:rPr>
          <w:rFonts w:ascii="仿宋" w:eastAsia="仿宋" w:hAnsi="仿宋" w:cs="仿宋" w:hint="eastAsia"/>
          <w:sz w:val="32"/>
          <w:szCs w:val="32"/>
        </w:rPr>
        <w:t>83969437</w:t>
      </w:r>
      <w:r>
        <w:rPr>
          <w:rFonts w:ascii="仿宋" w:eastAsia="仿宋" w:hAnsi="仿宋" w:cs="仿宋" w:hint="eastAsia"/>
          <w:sz w:val="32"/>
          <w:szCs w:val="32"/>
        </w:rPr>
        <w:t>，申诉邮箱：</w:t>
      </w:r>
      <w:r>
        <w:rPr>
          <w:rFonts w:ascii="仿宋" w:eastAsia="仿宋" w:hAnsi="仿宋" w:cs="仿宋" w:hint="eastAsia"/>
          <w:sz w:val="32"/>
          <w:szCs w:val="32"/>
        </w:rPr>
        <w:t>6515455@qq.com</w:t>
      </w:r>
      <w:r>
        <w:rPr>
          <w:rFonts w:ascii="仿宋" w:eastAsia="仿宋" w:hAnsi="仿宋" w:cs="仿宋" w:hint="eastAsia"/>
          <w:sz w:val="32"/>
          <w:szCs w:val="32"/>
        </w:rPr>
        <w:t>。</w:t>
      </w:r>
    </w:p>
    <w:p w:rsidR="003973E4" w:rsidRDefault="00C272BE">
      <w:pPr>
        <w:widowControl/>
        <w:spacing w:beforeLines="50" w:before="156" w:afterLines="50" w:after="156"/>
        <w:ind w:firstLineChars="200" w:firstLine="640"/>
        <w:jc w:val="right"/>
        <w:rPr>
          <w:rFonts w:ascii="仿宋" w:eastAsia="仿宋" w:hAnsi="仿宋" w:cs="仿宋"/>
          <w:sz w:val="32"/>
          <w:szCs w:val="32"/>
        </w:rPr>
      </w:pPr>
      <w:r>
        <w:rPr>
          <w:rFonts w:ascii="仿宋" w:eastAsia="仿宋" w:hAnsi="仿宋" w:cs="仿宋" w:hint="eastAsia"/>
          <w:sz w:val="32"/>
          <w:szCs w:val="32"/>
        </w:rPr>
        <w:t>南昌大学法学院</w:t>
      </w:r>
    </w:p>
    <w:p w:rsidR="003973E4" w:rsidRDefault="00C272BE">
      <w:pPr>
        <w:widowControl/>
        <w:spacing w:beforeLines="50" w:before="156" w:afterLines="50" w:after="156"/>
        <w:ind w:firstLineChars="200" w:firstLine="640"/>
        <w:jc w:val="righ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022</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sz w:val="32"/>
          <w:szCs w:val="32"/>
        </w:rPr>
        <w:t>0</w:t>
      </w:r>
      <w:r>
        <w:rPr>
          <w:rFonts w:ascii="仿宋" w:eastAsia="仿宋" w:hAnsi="仿宋" w:cs="仿宋" w:hint="eastAsia"/>
          <w:sz w:val="32"/>
          <w:szCs w:val="32"/>
        </w:rPr>
        <w:t>日</w:t>
      </w:r>
    </w:p>
    <w:sectPr w:rsidR="003973E4">
      <w:pgSz w:w="11906" w:h="16838"/>
      <w:pgMar w:top="1440" w:right="1800" w:bottom="144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5EC8"/>
    <w:multiLevelType w:val="singleLevel"/>
    <w:tmpl w:val="AB585EC8"/>
    <w:lvl w:ilvl="0">
      <w:start w:val="1"/>
      <w:numFmt w:val="chineseCounting"/>
      <w:suff w:val="nothing"/>
      <w:lvlText w:val="%1、"/>
      <w:lvlJc w:val="left"/>
      <w:rPr>
        <w:rFonts w:hint="eastAsia"/>
      </w:rPr>
    </w:lvl>
  </w:abstractNum>
  <w:abstractNum w:abstractNumId="1">
    <w:nsid w:val="B4C4FC01"/>
    <w:multiLevelType w:val="singleLevel"/>
    <w:tmpl w:val="B4C4FC01"/>
    <w:lvl w:ilvl="0">
      <w:start w:val="2"/>
      <w:numFmt w:val="decimal"/>
      <w:lvlText w:val="%1."/>
      <w:lvlJc w:val="left"/>
      <w:pPr>
        <w:tabs>
          <w:tab w:val="left" w:pos="312"/>
        </w:tabs>
      </w:pPr>
    </w:lvl>
  </w:abstractNum>
  <w:abstractNum w:abstractNumId="2">
    <w:nsid w:val="CA64D045"/>
    <w:multiLevelType w:val="singleLevel"/>
    <w:tmpl w:val="CA64D045"/>
    <w:lvl w:ilvl="0">
      <w:start w:val="2"/>
      <w:numFmt w:val="chineseCounting"/>
      <w:suff w:val="nothing"/>
      <w:lvlText w:val="（%1）"/>
      <w:lvlJc w:val="left"/>
      <w:rPr>
        <w:rFonts w:hint="eastAsia"/>
      </w:rPr>
    </w:lvl>
  </w:abstractNum>
  <w:abstractNum w:abstractNumId="3">
    <w:nsid w:val="2CEDE6A0"/>
    <w:multiLevelType w:val="singleLevel"/>
    <w:tmpl w:val="2CEDE6A0"/>
    <w:lvl w:ilvl="0">
      <w:start w:val="7"/>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420"/>
  <w:drawingGridVerticalSpacing w:val="156"/>
  <w:doNotShadeFormData/>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A2"/>
    <w:rsid w:val="0008328B"/>
    <w:rsid w:val="00094EB0"/>
    <w:rsid w:val="000D2941"/>
    <w:rsid w:val="000E62C6"/>
    <w:rsid w:val="001F18A3"/>
    <w:rsid w:val="001F5F62"/>
    <w:rsid w:val="0028046F"/>
    <w:rsid w:val="00314506"/>
    <w:rsid w:val="003973E4"/>
    <w:rsid w:val="003B15DA"/>
    <w:rsid w:val="003E2A90"/>
    <w:rsid w:val="004438A2"/>
    <w:rsid w:val="0045194A"/>
    <w:rsid w:val="004F6270"/>
    <w:rsid w:val="005201F0"/>
    <w:rsid w:val="00590889"/>
    <w:rsid w:val="00621C19"/>
    <w:rsid w:val="00652A1D"/>
    <w:rsid w:val="0069418C"/>
    <w:rsid w:val="00754542"/>
    <w:rsid w:val="007D3A14"/>
    <w:rsid w:val="007E5B06"/>
    <w:rsid w:val="00841B08"/>
    <w:rsid w:val="008C1766"/>
    <w:rsid w:val="009A2D4B"/>
    <w:rsid w:val="009F10A0"/>
    <w:rsid w:val="00B32FF1"/>
    <w:rsid w:val="00B62E24"/>
    <w:rsid w:val="00B9145A"/>
    <w:rsid w:val="00BE525F"/>
    <w:rsid w:val="00C00A26"/>
    <w:rsid w:val="00C272BE"/>
    <w:rsid w:val="00C879B2"/>
    <w:rsid w:val="00CE2030"/>
    <w:rsid w:val="00CF2EF8"/>
    <w:rsid w:val="00D2189B"/>
    <w:rsid w:val="00DE1BC8"/>
    <w:rsid w:val="00E749E3"/>
    <w:rsid w:val="00EB46C3"/>
    <w:rsid w:val="00F0736F"/>
    <w:rsid w:val="00F15AA4"/>
    <w:rsid w:val="00F916E4"/>
    <w:rsid w:val="00FC16AC"/>
    <w:rsid w:val="00FD2BFE"/>
    <w:rsid w:val="032D7F2F"/>
    <w:rsid w:val="04ED7979"/>
    <w:rsid w:val="052D6C99"/>
    <w:rsid w:val="05CF1AFF"/>
    <w:rsid w:val="06624721"/>
    <w:rsid w:val="06951C9C"/>
    <w:rsid w:val="06C54CB0"/>
    <w:rsid w:val="073948D6"/>
    <w:rsid w:val="08C51625"/>
    <w:rsid w:val="099D3131"/>
    <w:rsid w:val="09C51E53"/>
    <w:rsid w:val="0A4E2EC8"/>
    <w:rsid w:val="0AAF2AA5"/>
    <w:rsid w:val="0B1A3653"/>
    <w:rsid w:val="0C040FAC"/>
    <w:rsid w:val="0C0B6471"/>
    <w:rsid w:val="0D415BDD"/>
    <w:rsid w:val="0E0C1621"/>
    <w:rsid w:val="0E125B5A"/>
    <w:rsid w:val="0E165CCF"/>
    <w:rsid w:val="0EA03BE6"/>
    <w:rsid w:val="0F4731AF"/>
    <w:rsid w:val="0F4E1CE6"/>
    <w:rsid w:val="126260E9"/>
    <w:rsid w:val="12671C4D"/>
    <w:rsid w:val="12DE3239"/>
    <w:rsid w:val="16447CE0"/>
    <w:rsid w:val="16FC68BB"/>
    <w:rsid w:val="170A6D29"/>
    <w:rsid w:val="177726BA"/>
    <w:rsid w:val="198A054A"/>
    <w:rsid w:val="1D082CBF"/>
    <w:rsid w:val="1E870D71"/>
    <w:rsid w:val="1EDB254B"/>
    <w:rsid w:val="1EF961B8"/>
    <w:rsid w:val="1F43590D"/>
    <w:rsid w:val="1F615F42"/>
    <w:rsid w:val="1FFE1A9C"/>
    <w:rsid w:val="20842D19"/>
    <w:rsid w:val="20C004F1"/>
    <w:rsid w:val="25527F40"/>
    <w:rsid w:val="25AE585D"/>
    <w:rsid w:val="28C00E96"/>
    <w:rsid w:val="29E21551"/>
    <w:rsid w:val="2C1620E7"/>
    <w:rsid w:val="2DFD246A"/>
    <w:rsid w:val="2ECB098C"/>
    <w:rsid w:val="2F08643E"/>
    <w:rsid w:val="2F37546B"/>
    <w:rsid w:val="31723B02"/>
    <w:rsid w:val="33633703"/>
    <w:rsid w:val="34BF4780"/>
    <w:rsid w:val="35D205B3"/>
    <w:rsid w:val="360C414D"/>
    <w:rsid w:val="37C64598"/>
    <w:rsid w:val="3905525C"/>
    <w:rsid w:val="39841BC6"/>
    <w:rsid w:val="3C7E3035"/>
    <w:rsid w:val="3DCF022E"/>
    <w:rsid w:val="41377E16"/>
    <w:rsid w:val="4185518C"/>
    <w:rsid w:val="420C1409"/>
    <w:rsid w:val="45CC15DB"/>
    <w:rsid w:val="48526543"/>
    <w:rsid w:val="492620E3"/>
    <w:rsid w:val="49964544"/>
    <w:rsid w:val="4AE37691"/>
    <w:rsid w:val="4B657A83"/>
    <w:rsid w:val="4CE315F6"/>
    <w:rsid w:val="507B00C8"/>
    <w:rsid w:val="50864304"/>
    <w:rsid w:val="51AC6306"/>
    <w:rsid w:val="52CF46A6"/>
    <w:rsid w:val="53D12F02"/>
    <w:rsid w:val="57285034"/>
    <w:rsid w:val="583700D5"/>
    <w:rsid w:val="59A560E7"/>
    <w:rsid w:val="59CD2C90"/>
    <w:rsid w:val="5BCB4A9B"/>
    <w:rsid w:val="5BE423D8"/>
    <w:rsid w:val="5D31515F"/>
    <w:rsid w:val="5E725E63"/>
    <w:rsid w:val="60281F88"/>
    <w:rsid w:val="61412A26"/>
    <w:rsid w:val="61AA6786"/>
    <w:rsid w:val="627754E7"/>
    <w:rsid w:val="633E2EFB"/>
    <w:rsid w:val="6473670A"/>
    <w:rsid w:val="65B66671"/>
    <w:rsid w:val="682628CA"/>
    <w:rsid w:val="6AE9280B"/>
    <w:rsid w:val="6BDF5315"/>
    <w:rsid w:val="6C537170"/>
    <w:rsid w:val="6CA71903"/>
    <w:rsid w:val="6D1E400F"/>
    <w:rsid w:val="6D8852F5"/>
    <w:rsid w:val="6ECB392F"/>
    <w:rsid w:val="6F002721"/>
    <w:rsid w:val="70C51859"/>
    <w:rsid w:val="714242D9"/>
    <w:rsid w:val="71D73D5F"/>
    <w:rsid w:val="736B109F"/>
    <w:rsid w:val="74FF64E6"/>
    <w:rsid w:val="75175B20"/>
    <w:rsid w:val="787D0EFD"/>
    <w:rsid w:val="78FD6B4A"/>
    <w:rsid w:val="79A12FA2"/>
    <w:rsid w:val="7A0D1DC6"/>
    <w:rsid w:val="7AB132FD"/>
    <w:rsid w:val="7D041C9B"/>
    <w:rsid w:val="7D1306DB"/>
    <w:rsid w:val="7D6E3C3C"/>
    <w:rsid w:val="7F5D0943"/>
    <w:rsid w:val="7F7D6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FollowedHyperlink"/>
    <w:basedOn w:val="a0"/>
    <w:uiPriority w:val="99"/>
    <w:semiHidden/>
    <w:unhideWhenUsed/>
    <w:qFormat/>
    <w:rPr>
      <w:color w:val="333333"/>
      <w:u w:val="none"/>
    </w:rPr>
  </w:style>
  <w:style w:type="character" w:styleId="aa">
    <w:name w:val="Hyperlink"/>
    <w:basedOn w:val="a0"/>
    <w:uiPriority w:val="99"/>
    <w:unhideWhenUsed/>
    <w:qFormat/>
    <w:rPr>
      <w:color w:val="0000FF" w:themeColor="hyperlink"/>
      <w:u w:val="single"/>
    </w:rPr>
  </w:style>
  <w:style w:type="paragraph" w:styleId="ab">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1Char">
    <w:name w:val="标题 1 Char"/>
    <w:basedOn w:val="a0"/>
    <w:link w:val="1"/>
    <w:uiPriority w:val="9"/>
    <w:qFormat/>
    <w:rPr>
      <w:b/>
      <w:bCs/>
      <w:kern w:val="44"/>
      <w:sz w:val="44"/>
      <w:szCs w:val="44"/>
    </w:rPr>
  </w:style>
  <w:style w:type="character" w:customStyle="1" w:styleId="style2">
    <w:name w:val="style2"/>
    <w:basedOn w:val="a0"/>
    <w:qFormat/>
  </w:style>
  <w:style w:type="character" w:customStyle="1" w:styleId="UnresolvedMention">
    <w:name w:val="Unresolved Mention"/>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FollowedHyperlink"/>
    <w:basedOn w:val="a0"/>
    <w:uiPriority w:val="99"/>
    <w:semiHidden/>
    <w:unhideWhenUsed/>
    <w:qFormat/>
    <w:rPr>
      <w:color w:val="333333"/>
      <w:u w:val="none"/>
    </w:rPr>
  </w:style>
  <w:style w:type="character" w:styleId="aa">
    <w:name w:val="Hyperlink"/>
    <w:basedOn w:val="a0"/>
    <w:uiPriority w:val="99"/>
    <w:unhideWhenUsed/>
    <w:qFormat/>
    <w:rPr>
      <w:color w:val="0000FF" w:themeColor="hyperlink"/>
      <w:u w:val="single"/>
    </w:rPr>
  </w:style>
  <w:style w:type="paragraph" w:styleId="ab">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1Char">
    <w:name w:val="标题 1 Char"/>
    <w:basedOn w:val="a0"/>
    <w:link w:val="1"/>
    <w:uiPriority w:val="9"/>
    <w:qFormat/>
    <w:rPr>
      <w:b/>
      <w:bCs/>
      <w:kern w:val="44"/>
      <w:sz w:val="44"/>
      <w:szCs w:val="44"/>
    </w:rPr>
  </w:style>
  <w:style w:type="character" w:customStyle="1" w:styleId="style2">
    <w:name w:val="style2"/>
    <w:basedOn w:val="a0"/>
    <w:qFormat/>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FE9E35-AA7A-49FD-8C07-9E0E1E3A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769</Words>
  <Characters>4384</Characters>
  <Application>Microsoft Office Word</Application>
  <DocSecurity>0</DocSecurity>
  <Lines>36</Lines>
  <Paragraphs>10</Paragraphs>
  <ScaleCrop>false</ScaleCrop>
  <Company>Microsoft</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zzh</cp:lastModifiedBy>
  <cp:revision>2</cp:revision>
  <cp:lastPrinted>2021-03-25T08:32:00Z</cp:lastPrinted>
  <dcterms:created xsi:type="dcterms:W3CDTF">2022-03-30T13:49:00Z</dcterms:created>
  <dcterms:modified xsi:type="dcterms:W3CDTF">2022-03-30T13:49:00Z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C9BD90BA5C7A40A5A4E63E644DC5CD5C</vt:lpwstr>
  </property>
</Properties>
</file>